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5D" w:rsidRPr="0050629C" w:rsidRDefault="00D8515D" w:rsidP="00D8515D">
      <w:pPr>
        <w:spacing w:after="0" w:line="360" w:lineRule="auto"/>
        <w:ind w:left="720" w:hanging="357"/>
        <w:contextualSpacing/>
        <w:jc w:val="center"/>
        <w:rPr>
          <w:rFonts w:ascii="Times New Roman" w:eastAsia="MS Mincho" w:hAnsi="Times New Roman" w:cs="Times New Roman"/>
          <w:b/>
          <w:sz w:val="28"/>
          <w:szCs w:val="28"/>
          <w:lang w:eastAsia="lv-LV"/>
        </w:rPr>
      </w:pPr>
      <w:r w:rsidRPr="0050629C">
        <w:rPr>
          <w:rFonts w:ascii="Times New Roman" w:eastAsia="MS Mincho" w:hAnsi="Times New Roman" w:cs="Times New Roman"/>
          <w:b/>
          <w:sz w:val="28"/>
          <w:szCs w:val="28"/>
          <w:lang w:eastAsia="lv-LV"/>
        </w:rPr>
        <w:t>Iepirkuma līgums Nr. 01J02-1/______</w:t>
      </w:r>
    </w:p>
    <w:p w:rsidR="00D8515D" w:rsidRPr="0050629C" w:rsidRDefault="00D8515D" w:rsidP="00D8515D">
      <w:pPr>
        <w:spacing w:after="0" w:line="360" w:lineRule="auto"/>
        <w:ind w:hanging="357"/>
        <w:contextualSpacing/>
        <w:jc w:val="center"/>
        <w:rPr>
          <w:rFonts w:ascii="Times New Roman" w:eastAsia="MS Mincho" w:hAnsi="Times New Roman" w:cs="Times New Roman"/>
          <w:sz w:val="24"/>
        </w:rPr>
      </w:pPr>
    </w:p>
    <w:p w:rsidR="00D8515D" w:rsidRPr="0050629C" w:rsidRDefault="00D8515D" w:rsidP="00D8515D">
      <w:pPr>
        <w:tabs>
          <w:tab w:val="left" w:pos="6663"/>
        </w:tabs>
        <w:spacing w:after="120" w:line="240" w:lineRule="auto"/>
        <w:jc w:val="both"/>
        <w:rPr>
          <w:rFonts w:ascii="Times New Roman" w:eastAsia="MS Mincho" w:hAnsi="Times New Roman" w:cs="Times New Roman"/>
          <w:bCs/>
          <w:sz w:val="24"/>
          <w:szCs w:val="24"/>
          <w:lang w:eastAsia="x-none"/>
        </w:rPr>
      </w:pPr>
      <w:r w:rsidRPr="0050629C">
        <w:rPr>
          <w:rFonts w:ascii="Times New Roman" w:eastAsia="MS Mincho" w:hAnsi="Times New Roman" w:cs="Times New Roman"/>
          <w:bCs/>
          <w:sz w:val="24"/>
          <w:szCs w:val="24"/>
          <w:lang w:eastAsia="x-none"/>
        </w:rPr>
        <w:t>Rīgā                                                                                             2015. gada __. aprīlī</w:t>
      </w:r>
      <w:r w:rsidRPr="0050629C">
        <w:rPr>
          <w:rFonts w:ascii="Times New Roman" w:eastAsia="MS Mincho" w:hAnsi="Times New Roman" w:cs="Times New Roman"/>
          <w:bCs/>
          <w:sz w:val="24"/>
          <w:szCs w:val="24"/>
          <w:lang w:eastAsia="x-none"/>
        </w:rPr>
        <w:tab/>
      </w:r>
    </w:p>
    <w:p w:rsidR="00D8515D" w:rsidRPr="0050629C" w:rsidRDefault="00D8515D" w:rsidP="00D8515D">
      <w:pPr>
        <w:spacing w:after="0" w:line="240" w:lineRule="auto"/>
        <w:jc w:val="both"/>
        <w:rPr>
          <w:rFonts w:ascii="Times New Roman" w:eastAsia="MS Mincho" w:hAnsi="Times New Roman" w:cs="Times New Roman"/>
          <w:sz w:val="24"/>
          <w:szCs w:val="24"/>
          <w:lang w:eastAsia="lv-LV"/>
        </w:rPr>
      </w:pPr>
      <w:r w:rsidRPr="0050629C">
        <w:rPr>
          <w:rFonts w:ascii="Times New Roman" w:eastAsia="MS Mincho" w:hAnsi="Times New Roman" w:cs="Times New Roman"/>
          <w:b/>
          <w:sz w:val="24"/>
          <w:szCs w:val="24"/>
          <w:lang w:eastAsia="lv-LV"/>
        </w:rPr>
        <w:t>Rīgas Tehniskā universitāte</w:t>
      </w:r>
      <w:r w:rsidRPr="0050629C">
        <w:rPr>
          <w:rFonts w:ascii="Times New Roman" w:eastAsia="MS Mincho" w:hAnsi="Times New Roman" w:cs="Times New Roman"/>
          <w:sz w:val="24"/>
          <w:szCs w:val="24"/>
          <w:lang w:eastAsia="lv-LV"/>
        </w:rPr>
        <w:t>, izglītības iestādes reģistrācijas Nr. 3341000709 , kuras vārdā un interesēs, pamatojoties uz Rīgas Tehniskās universitātes Satversmi un rektora deleģējumu, rīkojas finanšu prorektors I.</w:t>
      </w:r>
      <w:r w:rsidR="0050629C" w:rsidRPr="0050629C">
        <w:rPr>
          <w:rFonts w:ascii="Times New Roman" w:eastAsia="MS Mincho" w:hAnsi="Times New Roman" w:cs="Times New Roman"/>
          <w:sz w:val="24"/>
          <w:szCs w:val="24"/>
          <w:lang w:eastAsia="lv-LV"/>
        </w:rPr>
        <w:t xml:space="preserve"> </w:t>
      </w:r>
      <w:r w:rsidRPr="0050629C">
        <w:rPr>
          <w:rFonts w:ascii="Times New Roman" w:eastAsia="MS Mincho" w:hAnsi="Times New Roman" w:cs="Times New Roman"/>
          <w:sz w:val="24"/>
          <w:szCs w:val="24"/>
          <w:lang w:eastAsia="lv-LV"/>
        </w:rPr>
        <w:t>Eriņš, turpmāk tekstā</w:t>
      </w:r>
      <w:r w:rsidR="0050629C" w:rsidRPr="0050629C">
        <w:rPr>
          <w:rFonts w:ascii="Times New Roman" w:eastAsia="MS Mincho" w:hAnsi="Times New Roman" w:cs="Times New Roman"/>
          <w:sz w:val="24"/>
          <w:szCs w:val="24"/>
          <w:lang w:eastAsia="lv-LV"/>
        </w:rPr>
        <w:t xml:space="preserve"> – </w:t>
      </w:r>
      <w:r w:rsidRPr="0050629C">
        <w:rPr>
          <w:rFonts w:ascii="Times New Roman" w:eastAsia="MS Mincho" w:hAnsi="Times New Roman" w:cs="Times New Roman"/>
          <w:sz w:val="24"/>
          <w:szCs w:val="24"/>
          <w:lang w:eastAsia="lv-LV"/>
        </w:rPr>
        <w:t>Pasūtītājs, no vienas puses, un</w:t>
      </w:r>
    </w:p>
    <w:p w:rsidR="00D8515D" w:rsidRPr="0050629C" w:rsidRDefault="00D8515D" w:rsidP="00D8515D">
      <w:pPr>
        <w:spacing w:after="0" w:line="240" w:lineRule="auto"/>
        <w:ind w:firstLine="567"/>
        <w:jc w:val="both"/>
        <w:rPr>
          <w:rFonts w:ascii="Times New Roman" w:eastAsia="MS Mincho" w:hAnsi="Times New Roman" w:cs="Times New Roman"/>
          <w:sz w:val="24"/>
          <w:szCs w:val="24"/>
          <w:lang w:eastAsia="lv-LV"/>
        </w:rPr>
      </w:pPr>
      <w:r w:rsidRPr="0050629C">
        <w:rPr>
          <w:rFonts w:ascii="Times New Roman" w:eastAsia="MS Mincho" w:hAnsi="Times New Roman" w:cs="Times New Roman"/>
          <w:b/>
          <w:bCs/>
          <w:sz w:val="24"/>
          <w:szCs w:val="24"/>
        </w:rPr>
        <w:t xml:space="preserve">SIA “Santa Monica Networks” </w:t>
      </w:r>
      <w:r w:rsidRPr="0050629C">
        <w:rPr>
          <w:rFonts w:ascii="Times New Roman" w:eastAsia="MS Mincho" w:hAnsi="Times New Roman" w:cs="Times New Roman"/>
          <w:bCs/>
          <w:sz w:val="24"/>
          <w:szCs w:val="24"/>
        </w:rPr>
        <w:t>reģistrācijas</w:t>
      </w:r>
      <w:r w:rsidRPr="0050629C">
        <w:rPr>
          <w:rFonts w:ascii="Times New Roman" w:eastAsia="MS Mincho" w:hAnsi="Times New Roman" w:cs="Times New Roman"/>
          <w:sz w:val="24"/>
          <w:szCs w:val="24"/>
          <w:lang w:eastAsia="lv-LV"/>
        </w:rPr>
        <w:t xml:space="preserve"> Nr</w:t>
      </w:r>
      <w:r w:rsidRPr="0050629C">
        <w:rPr>
          <w:rFonts w:ascii="Times New Roman" w:eastAsia="MS Mincho" w:hAnsi="Times New Roman" w:cs="Times New Roman"/>
          <w:bCs/>
          <w:sz w:val="24"/>
          <w:szCs w:val="24"/>
        </w:rPr>
        <w:t>. 40003629130, kuras</w:t>
      </w:r>
      <w:r w:rsidRPr="0050629C">
        <w:rPr>
          <w:rFonts w:ascii="Times New Roman" w:eastAsia="MS Mincho" w:hAnsi="Times New Roman" w:cs="Times New Roman"/>
          <w:sz w:val="24"/>
          <w:szCs w:val="24"/>
          <w:lang w:eastAsia="lv-LV"/>
        </w:rPr>
        <w:t xml:space="preserve"> vārdā un interesēs, pamatojoties uz Statūtiem, rīkojas tās </w:t>
      </w:r>
      <w:r w:rsidR="00737ED9" w:rsidRPr="0050629C">
        <w:rPr>
          <w:rFonts w:ascii="Times New Roman" w:eastAsia="MS Mincho" w:hAnsi="Times New Roman" w:cs="Times New Roman"/>
          <w:sz w:val="24"/>
          <w:szCs w:val="24"/>
          <w:lang w:eastAsia="lv-LV"/>
        </w:rPr>
        <w:t>Valdes loceklis Uldis Stokenbergs</w:t>
      </w:r>
      <w:r w:rsidRPr="0050629C">
        <w:rPr>
          <w:rFonts w:ascii="Times New Roman" w:eastAsia="MS Mincho" w:hAnsi="Times New Roman" w:cs="Times New Roman"/>
          <w:sz w:val="24"/>
          <w:szCs w:val="24"/>
          <w:lang w:eastAsia="lv-LV"/>
        </w:rPr>
        <w:t xml:space="preserve">, turpmāk tekstā – Piegādātājs, no otras puses, </w:t>
      </w:r>
    </w:p>
    <w:p w:rsidR="00D8515D" w:rsidRPr="0050629C" w:rsidRDefault="00D8515D" w:rsidP="00D8515D">
      <w:pPr>
        <w:spacing w:after="0" w:line="240" w:lineRule="auto"/>
        <w:jc w:val="both"/>
        <w:rPr>
          <w:rFonts w:ascii="Times New Roman" w:eastAsia="MS Mincho" w:hAnsi="Times New Roman" w:cs="Times New Roman"/>
          <w:sz w:val="24"/>
          <w:szCs w:val="24"/>
          <w:lang w:eastAsia="lv-LV"/>
        </w:rPr>
      </w:pPr>
    </w:p>
    <w:p w:rsidR="00D8515D" w:rsidRPr="0050629C" w:rsidRDefault="00D8515D" w:rsidP="00D8515D">
      <w:pPr>
        <w:spacing w:after="0" w:line="240" w:lineRule="auto"/>
        <w:jc w:val="both"/>
        <w:rPr>
          <w:rFonts w:ascii="Times New Roman" w:eastAsia="MS Mincho" w:hAnsi="Times New Roman" w:cs="Times New Roman"/>
          <w:sz w:val="24"/>
          <w:szCs w:val="24"/>
          <w:lang w:eastAsia="lv-LV"/>
        </w:rPr>
      </w:pPr>
      <w:r w:rsidRPr="0050629C">
        <w:rPr>
          <w:rFonts w:ascii="Times New Roman" w:eastAsia="MS Mincho" w:hAnsi="Times New Roman" w:cs="Times New Roman"/>
          <w:sz w:val="24"/>
          <w:szCs w:val="24"/>
          <w:lang w:eastAsia="lv-LV"/>
        </w:rPr>
        <w:t>abi kopā saukti Puses, bet katrs atsevišķi saukti arī kā Puse, saskaņā ar iepirkuma (iepirkuma identifikācijas Nr. RTU - 2015/43) rezultātiem, bez maldības, viltus un spaidiem noslēdz šādu līgumu, turpmāk tekstā Līgums, par turpmāk minēto:</w:t>
      </w:r>
    </w:p>
    <w:p w:rsidR="00D8515D" w:rsidRPr="0050629C" w:rsidRDefault="00D8515D" w:rsidP="00D8515D">
      <w:pPr>
        <w:spacing w:after="0" w:line="240" w:lineRule="auto"/>
        <w:rPr>
          <w:rFonts w:ascii="Times New Roman" w:eastAsia="MS Mincho" w:hAnsi="Times New Roman" w:cs="Times New Roman"/>
          <w:sz w:val="24"/>
          <w:szCs w:val="24"/>
          <w:lang w:eastAsia="x-none"/>
        </w:rPr>
      </w:pPr>
    </w:p>
    <w:p w:rsidR="00D8515D" w:rsidRPr="0050629C" w:rsidRDefault="00D8515D" w:rsidP="00D8515D">
      <w:pPr>
        <w:numPr>
          <w:ilvl w:val="0"/>
          <w:numId w:val="2"/>
        </w:numPr>
        <w:spacing w:after="0" w:line="240" w:lineRule="auto"/>
        <w:contextualSpacing/>
        <w:jc w:val="center"/>
        <w:rPr>
          <w:rFonts w:ascii="Times New Roman" w:eastAsia="MS Mincho" w:hAnsi="Times New Roman" w:cs="Times New Roman"/>
          <w:b/>
          <w:sz w:val="24"/>
        </w:rPr>
      </w:pPr>
      <w:r w:rsidRPr="0050629C">
        <w:rPr>
          <w:rFonts w:ascii="Times New Roman" w:eastAsia="MS Mincho" w:hAnsi="Times New Roman" w:cs="Times New Roman"/>
          <w:b/>
          <w:sz w:val="24"/>
        </w:rPr>
        <w:t>Definīcijas</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b/>
          <w:sz w:val="24"/>
        </w:rPr>
      </w:pPr>
      <w:r w:rsidRPr="0050629C">
        <w:rPr>
          <w:rFonts w:ascii="Times New Roman" w:eastAsia="MS Mincho" w:hAnsi="Times New Roman" w:cs="Times New Roman"/>
          <w:b/>
          <w:sz w:val="24"/>
        </w:rPr>
        <w:t xml:space="preserve">Akts - </w:t>
      </w:r>
      <w:r w:rsidRPr="0050629C">
        <w:rPr>
          <w:rFonts w:ascii="Times New Roman" w:eastAsia="MS Mincho" w:hAnsi="Times New Roman" w:cs="Times New Roman"/>
          <w:sz w:val="24"/>
        </w:rPr>
        <w:t>pieņemšanas - nodošanas akts, kas apliecina, ka Prece vai kāda tās daļa ir piegādāta, samontēta, uzstādīta un saskaņā ar Līguma noteikumiem; dokuments, kurā konstatē Līguma noteikumiem neatbilstošu Preci</w:t>
      </w:r>
      <w:r w:rsidRPr="0050629C">
        <w:rPr>
          <w:rFonts w:ascii="Times New Roman" w:eastAsia="MS Mincho" w:hAnsi="Times New Roman" w:cs="Times New Roman"/>
          <w:b/>
          <w:sz w:val="24"/>
        </w:rPr>
        <w:t xml:space="preserve">. </w:t>
      </w:r>
    </w:p>
    <w:p w:rsidR="00D8515D" w:rsidRPr="00D321C5" w:rsidRDefault="00D8515D" w:rsidP="00D8515D">
      <w:pPr>
        <w:numPr>
          <w:ilvl w:val="1"/>
          <w:numId w:val="2"/>
        </w:numPr>
        <w:spacing w:after="0" w:line="240" w:lineRule="auto"/>
        <w:ind w:left="567" w:hanging="567"/>
        <w:contextualSpacing/>
        <w:jc w:val="both"/>
        <w:rPr>
          <w:rFonts w:ascii="Times New Roman" w:eastAsia="MS Mincho" w:hAnsi="Times New Roman" w:cs="Times New Roman"/>
          <w:sz w:val="24"/>
        </w:rPr>
      </w:pPr>
      <w:r w:rsidRPr="0050629C">
        <w:rPr>
          <w:rFonts w:ascii="Times New Roman" w:eastAsia="MS Mincho" w:hAnsi="Times New Roman" w:cs="Times New Roman"/>
          <w:b/>
          <w:sz w:val="24"/>
        </w:rPr>
        <w:t xml:space="preserve">Iepirkums </w:t>
      </w:r>
      <w:r w:rsidRPr="0050629C">
        <w:rPr>
          <w:rFonts w:ascii="Times New Roman" w:eastAsia="MS Mincho" w:hAnsi="Times New Roman" w:cs="Times New Roman"/>
          <w:sz w:val="24"/>
        </w:rPr>
        <w:t>– “</w:t>
      </w:r>
      <w:r w:rsidRPr="0050629C">
        <w:rPr>
          <w:rFonts w:ascii="Times New Roman" w:eastAsia="MS Mincho" w:hAnsi="Times New Roman" w:cs="Times New Roman"/>
          <w:bCs/>
          <w:sz w:val="24"/>
        </w:rPr>
        <w:t>Ugunsmūra risinājuma iegāde un uzstādīšana”</w:t>
      </w:r>
      <w:r w:rsidRPr="0050629C">
        <w:rPr>
          <w:rFonts w:ascii="Times New Roman" w:eastAsia="MS Mincho" w:hAnsi="Times New Roman" w:cs="Times New Roman"/>
          <w:sz w:val="24"/>
        </w:rPr>
        <w:t xml:space="preserve">, iepirkuma identifikācijas Nr. </w:t>
      </w:r>
      <w:r w:rsidRPr="00D321C5">
        <w:rPr>
          <w:rFonts w:ascii="Times New Roman" w:eastAsia="MS Mincho" w:hAnsi="Times New Roman" w:cs="Times New Roman"/>
          <w:sz w:val="24"/>
        </w:rPr>
        <w:t>RTU – 2015/43.</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b/>
          <w:sz w:val="24"/>
        </w:rPr>
      </w:pPr>
      <w:r w:rsidRPr="0050629C">
        <w:rPr>
          <w:rFonts w:ascii="Times New Roman" w:eastAsia="MS Mincho" w:hAnsi="Times New Roman" w:cs="Times New Roman"/>
          <w:b/>
          <w:sz w:val="24"/>
        </w:rPr>
        <w:t xml:space="preserve">Nolikums </w:t>
      </w:r>
      <w:r w:rsidRPr="0050629C">
        <w:rPr>
          <w:rFonts w:ascii="Times New Roman" w:eastAsia="MS Mincho" w:hAnsi="Times New Roman" w:cs="Times New Roman"/>
          <w:sz w:val="24"/>
        </w:rPr>
        <w:t>- Iepirkuma nolikums ar visiem tā pielikumiem, papildinājumiem un labojumiem.</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b/>
          <w:sz w:val="24"/>
        </w:rPr>
      </w:pPr>
      <w:r w:rsidRPr="0050629C">
        <w:rPr>
          <w:rFonts w:ascii="Times New Roman" w:eastAsia="MS Mincho" w:hAnsi="Times New Roman" w:cs="Times New Roman"/>
          <w:b/>
          <w:bCs/>
          <w:sz w:val="24"/>
        </w:rPr>
        <w:t xml:space="preserve">Līguma summa </w:t>
      </w:r>
      <w:r w:rsidRPr="0050629C">
        <w:rPr>
          <w:rFonts w:ascii="Times New Roman" w:eastAsia="MS Mincho" w:hAnsi="Times New Roman" w:cs="Times New Roman"/>
          <w:bCs/>
          <w:sz w:val="24"/>
        </w:rPr>
        <w:t>– kopējā maksa par Preces Piegādi Līgumā noteiktajā kārtībā un apmērā, neskaitot PVN.</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b/>
          <w:sz w:val="24"/>
        </w:rPr>
      </w:pPr>
      <w:r w:rsidRPr="0050629C">
        <w:rPr>
          <w:rFonts w:ascii="Times New Roman" w:eastAsia="MS Mincho" w:hAnsi="Times New Roman" w:cs="Times New Roman"/>
          <w:b/>
          <w:sz w:val="24"/>
        </w:rPr>
        <w:t xml:space="preserve">Pārstāvis - </w:t>
      </w:r>
      <w:r w:rsidRPr="0050629C">
        <w:rPr>
          <w:rFonts w:ascii="Times New Roman" w:eastAsia="MS Mincho" w:hAnsi="Times New Roman" w:cs="Times New Roman"/>
          <w:sz w:val="24"/>
        </w:rPr>
        <w:t>Pasūtītāja vai Piegādātāja pilnvarota persona, kas Līguma ietvaros kontrolēs līgumsaistību izpildi un pieņems vai nodos Preci.</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b/>
          <w:sz w:val="24"/>
        </w:rPr>
      </w:pPr>
      <w:r w:rsidRPr="0050629C">
        <w:rPr>
          <w:rFonts w:ascii="Times New Roman" w:eastAsia="MS Mincho" w:hAnsi="Times New Roman" w:cs="Times New Roman"/>
          <w:b/>
          <w:sz w:val="24"/>
        </w:rPr>
        <w:t xml:space="preserve">Prece </w:t>
      </w:r>
      <w:r w:rsidRPr="0050629C">
        <w:rPr>
          <w:rFonts w:ascii="Times New Roman" w:eastAsia="MS Mincho" w:hAnsi="Times New Roman" w:cs="Times New Roman"/>
          <w:sz w:val="24"/>
        </w:rPr>
        <w:t xml:space="preserve">- </w:t>
      </w:r>
      <w:r w:rsidRPr="0050629C">
        <w:rPr>
          <w:rFonts w:ascii="Times New Roman" w:eastAsia="MS Mincho" w:hAnsi="Times New Roman" w:cs="Times New Roman"/>
          <w:bCs/>
          <w:sz w:val="24"/>
        </w:rPr>
        <w:t>ugunsmūra risinājuma iegāde un uzstādīšana</w:t>
      </w:r>
      <w:r w:rsidRPr="0050629C">
        <w:rPr>
          <w:rFonts w:ascii="Times New Roman" w:eastAsia="MS Mincho" w:hAnsi="Times New Roman" w:cs="Times New Roman"/>
          <w:sz w:val="24"/>
        </w:rPr>
        <w:t>.</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b/>
          <w:sz w:val="24"/>
        </w:rPr>
      </w:pPr>
      <w:r w:rsidRPr="0050629C">
        <w:rPr>
          <w:rFonts w:ascii="Times New Roman" w:eastAsia="MS Mincho" w:hAnsi="Times New Roman" w:cs="Times New Roman"/>
          <w:b/>
          <w:sz w:val="24"/>
        </w:rPr>
        <w:t xml:space="preserve">Piegāde </w:t>
      </w:r>
      <w:r w:rsidRPr="0050629C">
        <w:rPr>
          <w:rFonts w:ascii="Times New Roman" w:eastAsia="MS Mincho" w:hAnsi="Times New Roman" w:cs="Times New Roman"/>
          <w:sz w:val="24"/>
        </w:rPr>
        <w:t>- Preces piegāde. Uzstādīšana un pakalpojuma sniegšana saskaņā ar Nolikuma un Līguma noteikumiem.</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b/>
          <w:sz w:val="24"/>
        </w:rPr>
      </w:pPr>
      <w:r w:rsidRPr="0050629C">
        <w:rPr>
          <w:rFonts w:ascii="Times New Roman" w:eastAsia="MS Mincho" w:hAnsi="Times New Roman" w:cs="Times New Roman"/>
          <w:b/>
          <w:sz w:val="24"/>
        </w:rPr>
        <w:t xml:space="preserve">Pavadzīme - </w:t>
      </w:r>
      <w:r w:rsidRPr="0050629C">
        <w:rPr>
          <w:rFonts w:ascii="Times New Roman" w:eastAsia="MS Mincho" w:hAnsi="Times New Roman" w:cs="Times New Roman"/>
          <w:sz w:val="24"/>
        </w:rPr>
        <w:t>spēkā esošajiem normatīvajiem aktiem atbilstoša pavadzīme, ko Piegādātājs iesniedz Pasūtītājam par Preču Piegādi Līgumā noteiktajā kārtībā.</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sz w:val="24"/>
        </w:rPr>
      </w:pPr>
      <w:r w:rsidRPr="0050629C">
        <w:rPr>
          <w:rFonts w:ascii="Times New Roman" w:eastAsia="MS Mincho" w:hAnsi="Times New Roman" w:cs="Times New Roman"/>
          <w:b/>
          <w:sz w:val="24"/>
        </w:rPr>
        <w:t xml:space="preserve">Trūkumi - </w:t>
      </w:r>
      <w:r w:rsidRPr="0050629C">
        <w:rPr>
          <w:rFonts w:ascii="Times New Roman" w:eastAsia="MS Mincho" w:hAnsi="Times New Roman" w:cs="Times New Roman"/>
          <w:sz w:val="24"/>
        </w:rPr>
        <w:t>Preces pieņemšanas vai Piegādes laikā konstatētie trūkumi un nepilnības, kas neatbilst Līgumam, Nolikumam vai normatīvajiem aktiem.</w:t>
      </w:r>
    </w:p>
    <w:p w:rsidR="00D8515D" w:rsidRPr="0050629C" w:rsidRDefault="00D8515D" w:rsidP="00D8515D">
      <w:pPr>
        <w:numPr>
          <w:ilvl w:val="1"/>
          <w:numId w:val="2"/>
        </w:numPr>
        <w:spacing w:after="0" w:line="240" w:lineRule="auto"/>
        <w:ind w:left="567" w:hanging="567"/>
        <w:contextualSpacing/>
        <w:jc w:val="both"/>
        <w:rPr>
          <w:rFonts w:ascii="Times New Roman" w:eastAsia="MS Mincho" w:hAnsi="Times New Roman" w:cs="Times New Roman"/>
          <w:sz w:val="24"/>
        </w:rPr>
      </w:pPr>
      <w:r w:rsidRPr="0050629C">
        <w:rPr>
          <w:rFonts w:ascii="Times New Roman" w:eastAsia="MS Mincho" w:hAnsi="Times New Roman" w:cs="Times New Roman"/>
          <w:sz w:val="24"/>
        </w:rPr>
        <w:t>vienskaitlis (pēc nepieciešamības) ietvers arī daudzskaitli un otrādi; lietvārds, lietots sieviešu dzimtē, (pēc nepieciešamības) ietvers arī vīriešu dzimti un otrādi.</w:t>
      </w:r>
    </w:p>
    <w:p w:rsidR="00D8515D" w:rsidRPr="0050629C" w:rsidRDefault="00D8515D" w:rsidP="00D8515D">
      <w:pPr>
        <w:spacing w:after="0" w:line="240" w:lineRule="auto"/>
        <w:ind w:left="567"/>
        <w:contextualSpacing/>
        <w:jc w:val="both"/>
        <w:rPr>
          <w:rFonts w:ascii="Times New Roman" w:eastAsia="MS Mincho" w:hAnsi="Times New Roman" w:cs="Times New Roman"/>
          <w:sz w:val="24"/>
        </w:rPr>
      </w:pPr>
    </w:p>
    <w:p w:rsidR="00D8515D" w:rsidRPr="0050629C" w:rsidRDefault="00D8515D" w:rsidP="00D8515D">
      <w:pPr>
        <w:numPr>
          <w:ilvl w:val="0"/>
          <w:numId w:val="2"/>
        </w:numPr>
        <w:suppressAutoHyphens/>
        <w:spacing w:after="0" w:line="240" w:lineRule="auto"/>
        <w:contextualSpacing/>
        <w:jc w:val="center"/>
        <w:rPr>
          <w:rFonts w:ascii="Times New Roman" w:eastAsia="Times New Roman" w:hAnsi="Times New Roman" w:cs="Times New Roman"/>
          <w:b/>
          <w:kern w:val="56"/>
          <w:sz w:val="24"/>
          <w:szCs w:val="24"/>
        </w:rPr>
      </w:pPr>
      <w:r w:rsidRPr="0050629C">
        <w:rPr>
          <w:rFonts w:ascii="Times New Roman" w:eastAsia="Times New Roman" w:hAnsi="Times New Roman" w:cs="Times New Roman"/>
          <w:b/>
          <w:kern w:val="56"/>
          <w:sz w:val="24"/>
          <w:szCs w:val="24"/>
        </w:rPr>
        <w:t>Līguma priekšmets</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rPr>
      </w:pPr>
      <w:r w:rsidRPr="0050629C">
        <w:rPr>
          <w:rFonts w:ascii="Times New Roman" w:eastAsia="Times New Roman" w:hAnsi="Times New Roman" w:cs="Times New Roman"/>
          <w:kern w:val="56"/>
          <w:sz w:val="24"/>
          <w:szCs w:val="24"/>
        </w:rPr>
        <w:t>Pasūtītājs pasūta, bet Piegādātājs par Līgumā minēto samaksu piegādā Preci un Pasūtītājs apņemas saņemt un apmaksāt Preci Līgumā noteiktajā termiņā, kārtībā un apmērā.</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b/>
          <w:kern w:val="56"/>
          <w:sz w:val="24"/>
          <w:szCs w:val="24"/>
        </w:rPr>
      </w:pPr>
      <w:r w:rsidRPr="0050629C">
        <w:rPr>
          <w:rFonts w:ascii="Times New Roman" w:eastAsia="Times New Roman" w:hAnsi="Times New Roman" w:cs="Times New Roman"/>
          <w:kern w:val="56"/>
          <w:sz w:val="24"/>
          <w:szCs w:val="24"/>
        </w:rPr>
        <w:t>Prece tiek Piegādāta atbilstoši Piegādātāja iesniegtajam Tehniskajam piedāvājumam (Pielikums Nr.1) un Finanšu piedāvājumam (Pielikums Nr.2), Nolikuma un šī Līguma noteikumiem un Latvijas Republikā spēkā esošajiem normatīvajiem aktiem.</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b/>
          <w:kern w:val="56"/>
          <w:sz w:val="24"/>
          <w:szCs w:val="24"/>
        </w:rPr>
      </w:pPr>
      <w:r w:rsidRPr="0050629C">
        <w:rPr>
          <w:rFonts w:ascii="Times New Roman" w:eastAsia="Times New Roman" w:hAnsi="Times New Roman" w:cs="Times New Roman"/>
          <w:kern w:val="56"/>
          <w:sz w:val="24"/>
          <w:szCs w:val="24"/>
        </w:rPr>
        <w:t xml:space="preserve">Piegādātājs garantē, ka Prece atbilst spēkā esošiem valsts standartiem vai citos normatīvajos aktos noteiktajām Preces kvalitātes un atbilstības prasībām, kā arī </w:t>
      </w:r>
      <w:r w:rsidRPr="0050629C">
        <w:rPr>
          <w:rFonts w:ascii="Times New Roman" w:eastAsia="Times New Roman" w:hAnsi="Times New Roman" w:cs="Times New Roman"/>
          <w:kern w:val="56"/>
          <w:sz w:val="24"/>
          <w:szCs w:val="24"/>
        </w:rPr>
        <w:lastRenderedPageBreak/>
        <w:t>Preces izgatavotāja sniegtajai informācijai (Preces marķējums, pievienotā instrukcija, uzglabāšanas noteikumi u.tml.), kā arī garantē, ka tiks piegādātas jaunas, nelietotas Preces.</w:t>
      </w:r>
    </w:p>
    <w:p w:rsidR="00D8515D" w:rsidRPr="0050629C" w:rsidRDefault="00D8515D" w:rsidP="00D8515D">
      <w:pPr>
        <w:spacing w:after="0" w:line="240" w:lineRule="auto"/>
        <w:ind w:left="1224"/>
        <w:contextualSpacing/>
        <w:jc w:val="both"/>
        <w:rPr>
          <w:rFonts w:ascii="Times New Roman" w:eastAsia="Times New Roman" w:hAnsi="Times New Roman" w:cs="Times New Roman"/>
          <w:b/>
          <w:kern w:val="56"/>
          <w:sz w:val="24"/>
          <w:szCs w:val="24"/>
        </w:rPr>
      </w:pPr>
    </w:p>
    <w:p w:rsidR="00D8515D" w:rsidRPr="0050629C" w:rsidRDefault="00D8515D" w:rsidP="00D8515D">
      <w:pPr>
        <w:numPr>
          <w:ilvl w:val="0"/>
          <w:numId w:val="1"/>
        </w:numPr>
        <w:suppressAutoHyphens/>
        <w:spacing w:after="0" w:line="240" w:lineRule="auto"/>
        <w:contextualSpacing/>
        <w:jc w:val="center"/>
        <w:rPr>
          <w:rFonts w:ascii="Times New Roman" w:eastAsia="Times New Roman" w:hAnsi="Times New Roman" w:cs="Times New Roman"/>
          <w:b/>
          <w:kern w:val="56"/>
          <w:sz w:val="24"/>
          <w:szCs w:val="24"/>
        </w:rPr>
      </w:pPr>
      <w:r w:rsidRPr="0050629C">
        <w:rPr>
          <w:rFonts w:ascii="Times New Roman" w:eastAsia="Times New Roman" w:hAnsi="Times New Roman" w:cs="Times New Roman"/>
          <w:b/>
          <w:kern w:val="56"/>
          <w:sz w:val="24"/>
          <w:szCs w:val="24"/>
        </w:rPr>
        <w:t>Līguma cena un norēķinu kārtība</w:t>
      </w:r>
    </w:p>
    <w:p w:rsidR="00D8515D" w:rsidRPr="0050629C" w:rsidRDefault="00D8515D" w:rsidP="00D8515D">
      <w:pPr>
        <w:numPr>
          <w:ilvl w:val="1"/>
          <w:numId w:val="2"/>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Līguma kopējā summa bez PVN ir </w:t>
      </w:r>
      <w:r w:rsidRPr="0050629C">
        <w:rPr>
          <w:rFonts w:ascii="Times New Roman" w:eastAsia="Times New Roman" w:hAnsi="Times New Roman" w:cs="Times New Roman"/>
          <w:b/>
          <w:kern w:val="56"/>
          <w:sz w:val="24"/>
          <w:szCs w:val="24"/>
          <w:lang w:eastAsia="ar-SA"/>
        </w:rPr>
        <w:t>EUR 38300,00</w:t>
      </w:r>
      <w:r w:rsidRPr="0050629C">
        <w:rPr>
          <w:rFonts w:ascii="Times New Roman" w:eastAsia="Times New Roman" w:hAnsi="Times New Roman" w:cs="Times New Roman"/>
          <w:kern w:val="56"/>
          <w:sz w:val="24"/>
          <w:szCs w:val="24"/>
          <w:lang w:eastAsia="ar-SA"/>
        </w:rPr>
        <w:t xml:space="preserve"> (trīsdesmit astoņi tūkstoši trīs simti </w:t>
      </w:r>
      <w:proofErr w:type="spellStart"/>
      <w:r w:rsidRPr="00B45E4A">
        <w:rPr>
          <w:rFonts w:ascii="Times New Roman" w:eastAsia="Times New Roman" w:hAnsi="Times New Roman" w:cs="Times New Roman"/>
          <w:kern w:val="56"/>
          <w:sz w:val="24"/>
          <w:szCs w:val="24"/>
          <w:lang w:eastAsia="ar-SA"/>
        </w:rPr>
        <w:t>euro</w:t>
      </w:r>
      <w:proofErr w:type="spellEnd"/>
      <w:r w:rsidRPr="0050629C">
        <w:rPr>
          <w:rFonts w:ascii="Times New Roman" w:eastAsia="Times New Roman" w:hAnsi="Times New Roman" w:cs="Times New Roman"/>
          <w:kern w:val="56"/>
          <w:sz w:val="24"/>
          <w:szCs w:val="24"/>
          <w:lang w:eastAsia="ar-SA"/>
        </w:rPr>
        <w:t xml:space="preserve"> un 00 centi), PVN 21% ir EUR 8043,00 (astoņi tūkstoši četrdesmit trīs  </w:t>
      </w:r>
      <w:proofErr w:type="spellStart"/>
      <w:r w:rsidRPr="00B45E4A">
        <w:rPr>
          <w:rFonts w:ascii="Times New Roman" w:eastAsia="Times New Roman" w:hAnsi="Times New Roman" w:cs="Times New Roman"/>
          <w:kern w:val="56"/>
          <w:sz w:val="24"/>
          <w:szCs w:val="24"/>
          <w:lang w:eastAsia="ar-SA"/>
        </w:rPr>
        <w:t>euro</w:t>
      </w:r>
      <w:proofErr w:type="spellEnd"/>
      <w:r w:rsidRPr="0050629C">
        <w:rPr>
          <w:rFonts w:ascii="Times New Roman" w:eastAsia="Times New Roman" w:hAnsi="Times New Roman" w:cs="Times New Roman"/>
          <w:kern w:val="56"/>
          <w:sz w:val="24"/>
          <w:szCs w:val="24"/>
          <w:lang w:eastAsia="ar-SA"/>
        </w:rPr>
        <w:t xml:space="preserve"> un 00 centi)), kopā summa ar PVN ir EUR 46343,00</w:t>
      </w:r>
      <w:r w:rsidRPr="0050629C">
        <w:rPr>
          <w:rFonts w:ascii="Times New Roman" w:eastAsia="Times New Roman" w:hAnsi="Times New Roman" w:cs="Times New Roman"/>
          <w:b/>
          <w:kern w:val="56"/>
          <w:sz w:val="24"/>
          <w:szCs w:val="24"/>
          <w:lang w:eastAsia="ar-SA"/>
        </w:rPr>
        <w:t xml:space="preserve"> </w:t>
      </w:r>
      <w:r w:rsidRPr="0050629C">
        <w:rPr>
          <w:rFonts w:ascii="Times New Roman" w:eastAsia="Times New Roman" w:hAnsi="Times New Roman" w:cs="Times New Roman"/>
          <w:kern w:val="56"/>
          <w:sz w:val="24"/>
          <w:szCs w:val="24"/>
          <w:lang w:eastAsia="ar-SA"/>
        </w:rPr>
        <w:t xml:space="preserve">(četrdesmit seši tūkstoši trīs simti četrdesmit trīs </w:t>
      </w:r>
      <w:proofErr w:type="spellStart"/>
      <w:r w:rsidRPr="00B45E4A">
        <w:rPr>
          <w:rFonts w:ascii="Times New Roman" w:eastAsia="Times New Roman" w:hAnsi="Times New Roman" w:cs="Times New Roman"/>
          <w:kern w:val="56"/>
          <w:sz w:val="24"/>
          <w:szCs w:val="24"/>
          <w:lang w:eastAsia="ar-SA"/>
        </w:rPr>
        <w:t>euro</w:t>
      </w:r>
      <w:proofErr w:type="spellEnd"/>
      <w:r w:rsidRPr="0050629C">
        <w:rPr>
          <w:rFonts w:ascii="Times New Roman" w:eastAsia="Times New Roman" w:hAnsi="Times New Roman" w:cs="Times New Roman"/>
          <w:kern w:val="56"/>
          <w:sz w:val="24"/>
          <w:szCs w:val="24"/>
          <w:lang w:eastAsia="ar-SA"/>
        </w:rPr>
        <w:t xml:space="preserve"> un 00 centi), turpmāk tekstā Līguma summa.</w:t>
      </w:r>
    </w:p>
    <w:p w:rsidR="00D8515D" w:rsidRPr="0050629C" w:rsidRDefault="00D8515D" w:rsidP="00D8515D">
      <w:pPr>
        <w:numPr>
          <w:ilvl w:val="1"/>
          <w:numId w:val="2"/>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Visā Līguma darbības laikā Līguma summa nevar pārsniegt Piegādātāja iesniegtajā Finanšu piedāvājumā minētās summas. </w:t>
      </w:r>
    </w:p>
    <w:p w:rsidR="00D8515D" w:rsidRPr="0050629C" w:rsidRDefault="00D8515D" w:rsidP="00D8515D">
      <w:pPr>
        <w:numPr>
          <w:ilvl w:val="1"/>
          <w:numId w:val="2"/>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Līguma summu Pasūtītājs apmaksā 30 (trīsdesmit) dienu laikā pēc Preces Piegādes un Pušu parakstītas Pavad</w:t>
      </w:r>
      <w:r w:rsidR="00E81BFE" w:rsidRPr="0050629C">
        <w:rPr>
          <w:rFonts w:ascii="Times New Roman" w:eastAsia="Times New Roman" w:hAnsi="Times New Roman" w:cs="Times New Roman"/>
          <w:kern w:val="56"/>
          <w:sz w:val="24"/>
          <w:szCs w:val="24"/>
          <w:lang w:eastAsia="ar-SA"/>
        </w:rPr>
        <w:t>zīmes un pieņemšanas nodošanas A</w:t>
      </w:r>
      <w:r w:rsidRPr="0050629C">
        <w:rPr>
          <w:rFonts w:ascii="Times New Roman" w:eastAsia="Times New Roman" w:hAnsi="Times New Roman" w:cs="Times New Roman"/>
          <w:kern w:val="56"/>
          <w:sz w:val="24"/>
          <w:szCs w:val="24"/>
          <w:lang w:eastAsia="ar-SA"/>
        </w:rPr>
        <w:t>kta saņemšanas, pārskaitot naudu Piegādātāja norādītāja bankas kontā, ja saskaņā ar Līguma nav noteikts savādāk.</w:t>
      </w:r>
    </w:p>
    <w:p w:rsidR="00D8515D" w:rsidRPr="0050629C" w:rsidRDefault="00D8515D" w:rsidP="00D8515D">
      <w:pPr>
        <w:numPr>
          <w:ilvl w:val="1"/>
          <w:numId w:val="2"/>
        </w:numPr>
        <w:suppressAutoHyphens/>
        <w:spacing w:after="0" w:line="240" w:lineRule="auto"/>
        <w:ind w:left="567" w:hanging="567"/>
        <w:contextualSpacing/>
        <w:jc w:val="both"/>
        <w:rPr>
          <w:rFonts w:ascii="Times New Roman" w:eastAsia="Times New Roman" w:hAnsi="Times New Roman" w:cs="Times New Roman"/>
          <w:b/>
          <w:kern w:val="56"/>
          <w:sz w:val="24"/>
          <w:szCs w:val="24"/>
        </w:rPr>
      </w:pPr>
      <w:r w:rsidRPr="0050629C">
        <w:rPr>
          <w:rFonts w:ascii="Times New Roman" w:eastAsia="Times New Roman" w:hAnsi="Times New Roman" w:cs="Times New Roman"/>
          <w:kern w:val="56"/>
          <w:sz w:val="24"/>
          <w:szCs w:val="24"/>
        </w:rPr>
        <w:t>Piegādātājs Preču Piegādi Pārstāvja norādītajā vietā veic uz sava rēķina un par to Pasūtītājam nav jāmaksā papildus maksa.</w:t>
      </w:r>
    </w:p>
    <w:p w:rsidR="00D8515D" w:rsidRPr="0050629C" w:rsidRDefault="00D8515D" w:rsidP="00D8515D">
      <w:pPr>
        <w:numPr>
          <w:ilvl w:val="1"/>
          <w:numId w:val="2"/>
        </w:numPr>
        <w:suppressAutoHyphens/>
        <w:spacing w:after="0" w:line="240" w:lineRule="auto"/>
        <w:ind w:left="567" w:hanging="567"/>
        <w:contextualSpacing/>
        <w:jc w:val="both"/>
        <w:rPr>
          <w:rFonts w:ascii="Times New Roman" w:eastAsia="Times New Roman" w:hAnsi="Times New Roman" w:cs="Times New Roman"/>
          <w:b/>
          <w:kern w:val="56"/>
          <w:sz w:val="24"/>
          <w:szCs w:val="24"/>
        </w:rPr>
      </w:pPr>
      <w:r w:rsidRPr="0050629C">
        <w:rPr>
          <w:rFonts w:ascii="Times New Roman" w:eastAsia="Times New Roman" w:hAnsi="Times New Roman" w:cs="Times New Roman"/>
          <w:kern w:val="56"/>
          <w:sz w:val="24"/>
          <w:szCs w:val="24"/>
        </w:rPr>
        <w:t>Maksājums skaitās izdarīts brīdī, kad Pasūtītājs veicis maksājumu no sava norēķinu konta.</w:t>
      </w:r>
    </w:p>
    <w:p w:rsidR="00D8515D" w:rsidRPr="0050629C" w:rsidRDefault="00D8515D" w:rsidP="00D8515D">
      <w:pPr>
        <w:numPr>
          <w:ilvl w:val="1"/>
          <w:numId w:val="2"/>
        </w:numPr>
        <w:suppressAutoHyphens/>
        <w:spacing w:after="0" w:line="240" w:lineRule="auto"/>
        <w:ind w:left="567" w:hanging="567"/>
        <w:contextualSpacing/>
        <w:jc w:val="both"/>
        <w:rPr>
          <w:rFonts w:ascii="Times New Roman" w:eastAsia="Times New Roman" w:hAnsi="Times New Roman" w:cs="Times New Roman"/>
          <w:kern w:val="56"/>
          <w:sz w:val="24"/>
          <w:szCs w:val="24"/>
        </w:rPr>
      </w:pPr>
      <w:r w:rsidRPr="0050629C">
        <w:rPr>
          <w:rFonts w:ascii="Times New Roman" w:eastAsia="Times New Roman" w:hAnsi="Times New Roman" w:cs="Times New Roman"/>
          <w:kern w:val="56"/>
          <w:sz w:val="24"/>
          <w:szCs w:val="24"/>
        </w:rPr>
        <w:t>Puses vienojas, ka visos dokumentos, kas saistīti ar šo Līgumu, tajā skaitā Pavadzīmēs, Aktos Piegādātājs norāda iepirkuma identifikācijas Nr. RTU-2015/43 un Līguma numuru.</w:t>
      </w:r>
    </w:p>
    <w:p w:rsidR="00D8515D" w:rsidRPr="0050629C" w:rsidRDefault="00D8515D" w:rsidP="00D8515D">
      <w:pPr>
        <w:spacing w:after="0" w:line="240" w:lineRule="auto"/>
        <w:ind w:left="792"/>
        <w:contextualSpacing/>
        <w:jc w:val="both"/>
        <w:rPr>
          <w:rFonts w:ascii="Times New Roman" w:eastAsia="Times New Roman" w:hAnsi="Times New Roman" w:cs="Times New Roman"/>
          <w:b/>
          <w:kern w:val="56"/>
          <w:sz w:val="24"/>
          <w:szCs w:val="24"/>
        </w:rPr>
      </w:pPr>
    </w:p>
    <w:p w:rsidR="00D8515D" w:rsidRPr="0050629C" w:rsidRDefault="00D8515D" w:rsidP="00D8515D">
      <w:pPr>
        <w:keepNext/>
        <w:keepLines/>
        <w:numPr>
          <w:ilvl w:val="0"/>
          <w:numId w:val="1"/>
        </w:numPr>
        <w:suppressAutoHyphens/>
        <w:spacing w:after="0" w:line="240" w:lineRule="auto"/>
        <w:contextualSpacing/>
        <w:jc w:val="center"/>
        <w:rPr>
          <w:rFonts w:ascii="Times New Roman" w:eastAsia="Times New Roman" w:hAnsi="Times New Roman" w:cs="Times New Roman"/>
          <w:b/>
          <w:kern w:val="56"/>
          <w:sz w:val="24"/>
          <w:szCs w:val="24"/>
        </w:rPr>
      </w:pPr>
      <w:r w:rsidRPr="0050629C">
        <w:rPr>
          <w:rFonts w:ascii="Times New Roman" w:eastAsia="Times New Roman" w:hAnsi="Times New Roman" w:cs="Times New Roman"/>
          <w:b/>
          <w:kern w:val="56"/>
          <w:sz w:val="24"/>
          <w:szCs w:val="24"/>
        </w:rPr>
        <w:t>Preces piegādes noteikumi un termiņi</w:t>
      </w:r>
    </w:p>
    <w:p w:rsidR="00D8515D" w:rsidRPr="0050629C" w:rsidRDefault="00D8515D" w:rsidP="00D8515D">
      <w:pPr>
        <w:keepNext/>
        <w:keepLines/>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 xml:space="preserve">Piegādātājs Preces Piegādi veic </w:t>
      </w:r>
      <w:r w:rsidRPr="0050629C">
        <w:rPr>
          <w:rFonts w:ascii="Times New Roman" w:eastAsia="Times New Roman" w:hAnsi="Times New Roman" w:cs="Times New Roman"/>
          <w:b/>
          <w:kern w:val="56"/>
          <w:sz w:val="24"/>
          <w:szCs w:val="24"/>
          <w:lang w:eastAsia="lv-LV"/>
        </w:rPr>
        <w:t xml:space="preserve">ne vēlāk, kā 30 (trīsdesmit) dienu laikā </w:t>
      </w:r>
      <w:r w:rsidRPr="0050629C">
        <w:rPr>
          <w:rFonts w:ascii="Times New Roman" w:eastAsia="Times New Roman" w:hAnsi="Times New Roman" w:cs="Times New Roman"/>
          <w:kern w:val="56"/>
          <w:sz w:val="24"/>
          <w:szCs w:val="24"/>
          <w:lang w:eastAsia="lv-LV"/>
        </w:rPr>
        <w:t>no līguma noslēgšanas dienas, iepriekš saskaņojot piegādes un uzstādīšanas laiku ar Pasūtītāju.</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 xml:space="preserve">Ne vēlāk kā 5 (piecas) darba dienas pirms attiecīgas Preces Piegādes Piegādātājam ir pienākums saskaņot ar Pasūtītāju Preces piegādes laiku. </w:t>
      </w:r>
    </w:p>
    <w:p w:rsidR="00D8515D" w:rsidRPr="0050629C" w:rsidRDefault="00D8515D" w:rsidP="00D8515D">
      <w:pPr>
        <w:suppressAutoHyphens/>
        <w:spacing w:after="0" w:line="240" w:lineRule="auto"/>
        <w:ind w:left="567"/>
        <w:contextualSpacing/>
        <w:jc w:val="both"/>
        <w:rPr>
          <w:rFonts w:ascii="Times New Roman" w:eastAsia="Times New Roman" w:hAnsi="Times New Roman" w:cs="Times New Roman"/>
          <w:kern w:val="56"/>
          <w:sz w:val="24"/>
          <w:szCs w:val="24"/>
          <w:lang w:eastAsia="lv-LV"/>
        </w:rPr>
      </w:pPr>
    </w:p>
    <w:p w:rsidR="00D8515D" w:rsidRPr="0050629C" w:rsidRDefault="00D8515D" w:rsidP="00D8515D">
      <w:pPr>
        <w:numPr>
          <w:ilvl w:val="0"/>
          <w:numId w:val="1"/>
        </w:numPr>
        <w:suppressAutoHyphens/>
        <w:spacing w:after="0" w:line="240" w:lineRule="auto"/>
        <w:contextualSpacing/>
        <w:jc w:val="center"/>
        <w:rPr>
          <w:rFonts w:ascii="Times New Roman" w:eastAsia="Times New Roman" w:hAnsi="Times New Roman" w:cs="Times New Roman"/>
          <w:b/>
          <w:kern w:val="56"/>
          <w:sz w:val="24"/>
          <w:szCs w:val="24"/>
        </w:rPr>
      </w:pPr>
      <w:r w:rsidRPr="0050629C">
        <w:rPr>
          <w:rFonts w:ascii="Times New Roman" w:eastAsia="Times New Roman" w:hAnsi="Times New Roman" w:cs="Times New Roman"/>
          <w:b/>
          <w:kern w:val="56"/>
          <w:sz w:val="24"/>
          <w:szCs w:val="24"/>
        </w:rPr>
        <w:t>Preces pieņemšanas kārtība</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 xml:space="preserve">Piegādātājs Preces Pasūtītājam nodod kopā ar dokumentāciju, kas satur Preces raksturojumu, īpašības un uzglabāšanas un lietošanas noteikumus (angļu 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un pakalpojuma sniegšanu. </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Pasūtītājs, parakstot Aktu, atzīst, ka Prece ir Piegādāta atbilstoši Līguma noteikumiem.</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Ja Pasūtītājs, pieņemot Preci vai Piegādes atbilstību, konstatē Defektus, tiek noformēts Akts un attiecīga pretenzija nosūtīta Piegādātājam, norādot Defektu būtību. Pasūtītājs nepieņem Preci, kas neatbilst Līguma noteikumiem.</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lastRenderedPageBreak/>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 xml:space="preserve">Ja Aktā minētie Defekti radušies Piegādātāja darbības vai bezdarbības rezultātā, izdevumi šo neatbilstību novēršanai pilnībā ir jāapmaksā Piegādātājam. </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Gadījumā, ja Pasūtītājs atkārtoti konstatē Preces vai Piegādes Defektus vai tie netiek novērsti Līgumā noteiktajā kārtībā, Pasūtītājam ir tiesības, iepriekš rakstiski brīdinot Piegādātāju, izbeigt Līgumu.</w:t>
      </w:r>
    </w:p>
    <w:p w:rsidR="00D8515D" w:rsidRPr="0050629C" w:rsidRDefault="00D8515D" w:rsidP="00D8515D">
      <w:pPr>
        <w:spacing w:after="0" w:line="240" w:lineRule="auto"/>
        <w:ind w:left="720"/>
        <w:contextualSpacing/>
        <w:jc w:val="both"/>
        <w:rPr>
          <w:rFonts w:ascii="Times New Roman" w:eastAsia="Times New Roman" w:hAnsi="Times New Roman" w:cs="Times New Roman"/>
          <w:kern w:val="56"/>
          <w:sz w:val="24"/>
          <w:szCs w:val="24"/>
          <w:lang w:eastAsia="lv-LV"/>
        </w:rPr>
      </w:pPr>
    </w:p>
    <w:p w:rsidR="00D8515D" w:rsidRPr="0050629C" w:rsidRDefault="00D8515D" w:rsidP="00D8515D">
      <w:pPr>
        <w:numPr>
          <w:ilvl w:val="0"/>
          <w:numId w:val="1"/>
        </w:numPr>
        <w:suppressAutoHyphens/>
        <w:spacing w:after="0" w:line="240" w:lineRule="auto"/>
        <w:contextualSpacing/>
        <w:jc w:val="center"/>
        <w:rPr>
          <w:rFonts w:ascii="Times New Roman" w:eastAsia="Times New Roman" w:hAnsi="Times New Roman" w:cs="Times New Roman"/>
          <w:b/>
          <w:kern w:val="56"/>
          <w:sz w:val="24"/>
          <w:szCs w:val="24"/>
        </w:rPr>
      </w:pPr>
      <w:r w:rsidRPr="0050629C">
        <w:rPr>
          <w:rFonts w:ascii="Times New Roman" w:eastAsia="Times New Roman" w:hAnsi="Times New Roman" w:cs="Times New Roman"/>
          <w:b/>
          <w:kern w:val="56"/>
          <w:sz w:val="24"/>
          <w:szCs w:val="24"/>
        </w:rPr>
        <w:t>Pasūtītāja tiesības un pienākumi</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Pasūtītājs apņemas veikt maksājumu par Preci Līgumā noteiktajā termiņā un apmērā. Pasūtītājs veic tikai tās Preces vai tās daļas apmaksu, kas Piegādāta Līgumā noteiktajā kārtībā.</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Pasūtītājam ir tiesības pieprasīt un ne vēlāk kā 3 (trīs) darba dienu laikā no Piegādātāja saņemt informāciju par Līguma izpildes gaitu, Piegādes laiku vai apstākļiem, kas varētu kavēt Piegādi.</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Pasūtītājam ir pienākums parakstīt Aktu, ja Prece ir Piegādāta saskaņā ar Līguma noteikumiem.</w:t>
      </w:r>
    </w:p>
    <w:p w:rsidR="00D8515D" w:rsidRPr="0050629C" w:rsidRDefault="00D8515D" w:rsidP="00D8515D">
      <w:pPr>
        <w:suppressAutoHyphens/>
        <w:spacing w:after="0" w:line="240" w:lineRule="auto"/>
        <w:ind w:left="567"/>
        <w:contextualSpacing/>
        <w:jc w:val="both"/>
        <w:rPr>
          <w:rFonts w:ascii="Times New Roman" w:eastAsia="Times New Roman" w:hAnsi="Times New Roman" w:cs="Times New Roman"/>
          <w:kern w:val="56"/>
          <w:sz w:val="24"/>
          <w:szCs w:val="24"/>
          <w:lang w:eastAsia="lv-LV"/>
        </w:rPr>
      </w:pPr>
    </w:p>
    <w:p w:rsidR="00D8515D" w:rsidRPr="0050629C" w:rsidRDefault="00D8515D" w:rsidP="00D8515D">
      <w:pPr>
        <w:numPr>
          <w:ilvl w:val="0"/>
          <w:numId w:val="1"/>
        </w:numPr>
        <w:suppressAutoHyphens/>
        <w:spacing w:after="0" w:line="240" w:lineRule="auto"/>
        <w:contextualSpacing/>
        <w:jc w:val="center"/>
        <w:rPr>
          <w:rFonts w:ascii="Times New Roman" w:eastAsia="Times New Roman" w:hAnsi="Times New Roman" w:cs="Times New Roman"/>
          <w:b/>
          <w:kern w:val="56"/>
          <w:sz w:val="24"/>
          <w:szCs w:val="24"/>
        </w:rPr>
      </w:pPr>
      <w:r w:rsidRPr="0050629C">
        <w:rPr>
          <w:rFonts w:ascii="Times New Roman" w:eastAsia="Times New Roman" w:hAnsi="Times New Roman" w:cs="Times New Roman"/>
          <w:b/>
          <w:kern w:val="56"/>
          <w:sz w:val="24"/>
          <w:szCs w:val="24"/>
        </w:rPr>
        <w:t>Piegādātāja tiesības, pienākumi un garantijas</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 xml:space="preserve">Piegādātās Preces garantijas laiks </w:t>
      </w:r>
      <w:r w:rsidR="00E81BFE" w:rsidRPr="0050629C">
        <w:rPr>
          <w:rFonts w:ascii="Times New Roman" w:eastAsia="Times New Roman" w:hAnsi="Times New Roman" w:cs="Times New Roman"/>
          <w:kern w:val="56"/>
          <w:sz w:val="24"/>
          <w:szCs w:val="24"/>
          <w:lang w:eastAsia="lv-LV"/>
        </w:rPr>
        <w:t>ir 36 (trīsdesmit seši) mēneši no pieņemšanas  nodošanas Akta parakstīšanas dienas</w:t>
      </w:r>
      <w:r w:rsidRPr="0050629C">
        <w:rPr>
          <w:rFonts w:ascii="Times New Roman" w:eastAsia="Times New Roman" w:hAnsi="Times New Roman" w:cs="Times New Roman"/>
          <w:kern w:val="56"/>
          <w:sz w:val="24"/>
          <w:szCs w:val="24"/>
          <w:lang w:eastAsia="lv-LV"/>
        </w:rPr>
        <w:t>.</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Piegādātājam Preču Piegāde jāveic patstāvīgi. Piegādātājs ir tiesīgs Līguma izpildē piesaistīt trešās personas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Piegādātājam ir pienākums 3 (trīs) darba dienu laikā pēc Pasūtītāja pieprasījuma, rakstveidā sniegt informāciju par Līguma izpildes gaitu, Piegādes laiku vai apstākļiem, kas varētu kavēt Piegādi.</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Piegādātājs apliecina, ka Līguma izpildē tam ir saistoši Nolikumā minētie nosacījumi attiecībā uz Preces Piegādi un garantijas apkalpošanu Preces garantijas laikā.</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Piegādātājs apņemas veikt Pasūtītāja darbinieku apmācību darbam ar piegādātajām Precēm atbilstoši Līguma Pielikumā Nr.1 noteiktajam. Personas, kuru instruktāža veicama, nosaka Pasūtītāja Pārstāvis un instruktāžas veikšanas fakts tiek fiksēts Aktā, norādot darbinieku, kuram tā veikta, instruktāžas datumu un vietu.</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lv-LV"/>
        </w:rPr>
      </w:pPr>
    </w:p>
    <w:p w:rsidR="00D8515D" w:rsidRPr="0050629C" w:rsidRDefault="00D8515D" w:rsidP="00D8515D">
      <w:pPr>
        <w:numPr>
          <w:ilvl w:val="0"/>
          <w:numId w:val="1"/>
        </w:numPr>
        <w:suppressAutoHyphens/>
        <w:spacing w:after="0" w:line="240" w:lineRule="auto"/>
        <w:contextualSpacing/>
        <w:jc w:val="center"/>
        <w:rPr>
          <w:rFonts w:ascii="Times New Roman" w:eastAsia="Times New Roman" w:hAnsi="Times New Roman" w:cs="Times New Roman"/>
          <w:b/>
          <w:kern w:val="56"/>
          <w:sz w:val="24"/>
          <w:szCs w:val="24"/>
          <w:lang w:eastAsia="lv-LV"/>
        </w:rPr>
      </w:pPr>
      <w:r w:rsidRPr="0050629C">
        <w:rPr>
          <w:rFonts w:ascii="Times New Roman" w:eastAsia="Times New Roman" w:hAnsi="Times New Roman" w:cs="Times New Roman"/>
          <w:b/>
          <w:kern w:val="56"/>
          <w:sz w:val="24"/>
          <w:szCs w:val="24"/>
          <w:lang w:eastAsia="lv-LV"/>
        </w:rPr>
        <w:t xml:space="preserve">Preces garantijas nosacījumi </w:t>
      </w:r>
    </w:p>
    <w:p w:rsidR="00D8515D" w:rsidRPr="0050629C" w:rsidRDefault="00D8515D" w:rsidP="00D8515D">
      <w:pPr>
        <w:numPr>
          <w:ilvl w:val="1"/>
          <w:numId w:val="1"/>
        </w:numPr>
        <w:suppressAutoHyphens/>
        <w:spacing w:after="0" w:line="240" w:lineRule="auto"/>
        <w:ind w:left="567" w:hanging="567"/>
        <w:contextualSpacing/>
        <w:jc w:val="both"/>
        <w:rPr>
          <w:rFonts w:ascii="Times New Roman" w:eastAsia="Times New Roman" w:hAnsi="Times New Roman" w:cs="Times New Roman"/>
          <w:kern w:val="56"/>
          <w:sz w:val="24"/>
          <w:szCs w:val="24"/>
          <w:lang w:eastAsia="lv-LV"/>
        </w:rPr>
      </w:pPr>
      <w:r w:rsidRPr="0050629C">
        <w:rPr>
          <w:rFonts w:ascii="Times New Roman" w:eastAsia="Times New Roman" w:hAnsi="Times New Roman" w:cs="Times New Roman"/>
          <w:kern w:val="56"/>
          <w:sz w:val="24"/>
          <w:szCs w:val="24"/>
          <w:lang w:eastAsia="lv-LV"/>
        </w:rPr>
        <w:t>Piegādātājs apliecina, ka Līguma izpildē tam ir saistoši Nolikumā minētie nosacījumi attiecībā uz Preces Piegādi un garantijas apkalpošanu Preces garantijas laikā.</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Garantijas laikā Piegādātāja vai tā tiesību un saistību pārņēmēja pienākums ir par saviem līdzekļiem Preces Defekta gadījumā veikt bojājumu novēršanu Pušu saskaņotā termiņā, bet ja Puses nespēj vienoties, ne vēlāk kā 10 (desmit) darba dienu laikā pēc Pasūtītāja Defekta pieteikuma nosūtīšanas dienas.</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Ja attiecīgai Precei Pasūtītājs konstatē Defektu vairāk kā 2 (divas) reizes, Pasūtītājam ir tiesības pieprasīt Piegādātājam un Piegādātājam uz sava rēķina </w:t>
      </w:r>
      <w:r w:rsidRPr="0050629C">
        <w:rPr>
          <w:rFonts w:ascii="Times New Roman" w:eastAsia="Times New Roman" w:hAnsi="Times New Roman" w:cs="Times New Roman"/>
          <w:kern w:val="56"/>
          <w:sz w:val="24"/>
          <w:szCs w:val="24"/>
          <w:lang w:eastAsia="ar-SA"/>
        </w:rPr>
        <w:lastRenderedPageBreak/>
        <w:t>Pušu saskaņotā termiņā, bet ja Puses nespēj vienoties, ne vēlāk kā 30 (trīsdesmit) darba dienu laikā no Defekta pieteikuma nosūtīšanas nomainīt attiecīgo Preci pret jaunu.</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Piegādātājam ir pienākums Preces garantijas laikā bez maksas Pasūtītājam piegādāt visus Preces ražotāja izdotos Preces programmatūras jauninājumus, kopā ar atbilstošu Aktu par Preces piegādi.</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Defektus var pieteikt pa tālruni </w:t>
      </w:r>
      <w:r w:rsidR="00737ED9" w:rsidRPr="0050629C">
        <w:rPr>
          <w:rFonts w:ascii="Times New Roman" w:eastAsia="Times New Roman" w:hAnsi="Times New Roman" w:cs="Times New Roman"/>
          <w:kern w:val="56"/>
          <w:sz w:val="24"/>
          <w:szCs w:val="24"/>
          <w:lang w:eastAsia="ar-SA"/>
        </w:rPr>
        <w:t>6722211</w:t>
      </w:r>
      <w:r w:rsidRPr="0050629C">
        <w:rPr>
          <w:rFonts w:ascii="Times New Roman" w:eastAsia="Times New Roman" w:hAnsi="Times New Roman" w:cs="Times New Roman"/>
          <w:kern w:val="56"/>
          <w:sz w:val="24"/>
          <w:szCs w:val="24"/>
          <w:lang w:eastAsia="ar-SA"/>
        </w:rPr>
        <w:t xml:space="preserve"> darba dienās no 9:00 – 17:00, vai pa e-pastu </w:t>
      </w:r>
      <w:hyperlink r:id="rId5" w:history="1">
        <w:r w:rsidR="0050629C" w:rsidRPr="0050629C">
          <w:rPr>
            <w:rStyle w:val="Hyperlink"/>
            <w:rFonts w:ascii="Times New Roman" w:eastAsia="Times New Roman" w:hAnsi="Times New Roman" w:cs="Times New Roman"/>
            <w:kern w:val="56"/>
            <w:sz w:val="24"/>
            <w:szCs w:val="24"/>
            <w:lang w:eastAsia="ar-SA"/>
          </w:rPr>
          <w:t>tac@smn.lv</w:t>
        </w:r>
      </w:hyperlink>
      <w:r w:rsidRPr="0050629C">
        <w:rPr>
          <w:rFonts w:ascii="Times New Roman" w:eastAsia="Times New Roman" w:hAnsi="Times New Roman" w:cs="Times New Roman"/>
          <w:kern w:val="56"/>
          <w:sz w:val="24"/>
          <w:szCs w:val="24"/>
          <w:lang w:eastAsia="ar-SA"/>
        </w:rPr>
        <w:t>. Defekti, kuri iesniegti pēc plkst. 17:00, uzskatāmi par iesniegtiem nākamajā</w:t>
      </w:r>
      <w:r w:rsidR="00737ED9" w:rsidRPr="0050629C">
        <w:rPr>
          <w:rFonts w:ascii="Times New Roman" w:eastAsia="Times New Roman" w:hAnsi="Times New Roman" w:cs="Times New Roman"/>
          <w:kern w:val="56"/>
          <w:sz w:val="24"/>
          <w:szCs w:val="24"/>
          <w:lang w:eastAsia="ar-SA"/>
        </w:rPr>
        <w:t xml:space="preserve"> darba</w:t>
      </w:r>
      <w:r w:rsidRPr="0050629C">
        <w:rPr>
          <w:rFonts w:ascii="Times New Roman" w:eastAsia="Times New Roman" w:hAnsi="Times New Roman" w:cs="Times New Roman"/>
          <w:kern w:val="56"/>
          <w:sz w:val="24"/>
          <w:szCs w:val="24"/>
          <w:lang w:eastAsia="ar-SA"/>
        </w:rPr>
        <w:t xml:space="preserve"> dienā plkst.9:00.</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lv-LV"/>
        </w:rPr>
      </w:pPr>
    </w:p>
    <w:p w:rsidR="00D8515D" w:rsidRPr="0050629C" w:rsidRDefault="00D8515D" w:rsidP="00D8515D">
      <w:pPr>
        <w:keepNext/>
        <w:keepLines/>
        <w:numPr>
          <w:ilvl w:val="0"/>
          <w:numId w:val="1"/>
        </w:numPr>
        <w:suppressAutoHyphens/>
        <w:spacing w:after="0" w:line="240" w:lineRule="auto"/>
        <w:jc w:val="center"/>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Nepārvarama vara</w:t>
      </w:r>
    </w:p>
    <w:p w:rsidR="00D8515D" w:rsidRPr="0050629C" w:rsidRDefault="00D8515D" w:rsidP="00D8515D">
      <w:pPr>
        <w:keepNext/>
        <w:keepLines/>
        <w:numPr>
          <w:ilvl w:val="1"/>
          <w:numId w:val="1"/>
        </w:numPr>
        <w:suppressAutoHyphens/>
        <w:spacing w:after="0" w:line="240" w:lineRule="auto"/>
        <w:ind w:left="567" w:hanging="567"/>
        <w:jc w:val="both"/>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kern w:val="56"/>
          <w:sz w:val="24"/>
          <w:szCs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kern w:val="56"/>
          <w:sz w:val="24"/>
          <w:szCs w:val="24"/>
          <w:lang w:eastAsia="ar-SA"/>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ar-SA"/>
        </w:rPr>
      </w:pPr>
    </w:p>
    <w:p w:rsidR="00D8515D" w:rsidRPr="0050629C" w:rsidRDefault="00D8515D" w:rsidP="00D8515D">
      <w:pPr>
        <w:numPr>
          <w:ilvl w:val="0"/>
          <w:numId w:val="1"/>
        </w:numPr>
        <w:suppressAutoHyphens/>
        <w:spacing w:after="0" w:line="240" w:lineRule="auto"/>
        <w:jc w:val="center"/>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Pušu atbildība</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Par katru nokavēto Preces Piegādes, Defektu novēršanas dienu vai Pasūtītājam pamatojoties uz Līgumu pienākošos naudas summas samaksas dienu Piegādātājs maksā Pasūtītājam līgumsodu 0,5% (piecas desmitdaļas procenta) apmērā no Līguma summas, bet ne vairāk par 10% (desmit procenti) no pamatparāda vai galvenās saistības apmēra.</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pamatparāda vai galvenās saistības apmēra.</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Līgumsoda samaksa neatbrīvo Puses no to saistību pilnīgas izpildes.</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lv-LV"/>
        </w:rPr>
      </w:pPr>
    </w:p>
    <w:p w:rsidR="00D8515D" w:rsidRPr="0050629C" w:rsidRDefault="00D8515D" w:rsidP="00D8515D">
      <w:pPr>
        <w:numPr>
          <w:ilvl w:val="0"/>
          <w:numId w:val="1"/>
        </w:numPr>
        <w:suppressAutoHyphens/>
        <w:spacing w:after="0" w:line="240" w:lineRule="auto"/>
        <w:jc w:val="center"/>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Konfidencialitāte</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Puses apņemas ievērot konfidencialitāti savstarpējās attiecībās, tajā skaitā:</w:t>
      </w:r>
    </w:p>
    <w:p w:rsidR="00D8515D" w:rsidRPr="0050629C" w:rsidRDefault="00D8515D" w:rsidP="00D8515D">
      <w:pPr>
        <w:numPr>
          <w:ilvl w:val="2"/>
          <w:numId w:val="1"/>
        </w:numPr>
        <w:suppressAutoHyphens/>
        <w:spacing w:after="0" w:line="240" w:lineRule="auto"/>
        <w:ind w:left="1418" w:hanging="851"/>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lastRenderedPageBreak/>
        <w:t>nodrošināt Līgumā minētās informācijas neizpaušanu no trešo personu puses, kas piedalās Līguma izpildē, izņemot valsts un pašvaldību institūcijas, kas tiesību aktos noteiktā kārtībā pieprasa atklāt šādu informāciju;</w:t>
      </w:r>
    </w:p>
    <w:p w:rsidR="00D8515D" w:rsidRPr="0050629C" w:rsidRDefault="00D8515D" w:rsidP="00D8515D">
      <w:pPr>
        <w:numPr>
          <w:ilvl w:val="2"/>
          <w:numId w:val="1"/>
        </w:numPr>
        <w:suppressAutoHyphens/>
        <w:spacing w:after="0" w:line="240" w:lineRule="auto"/>
        <w:ind w:left="1418" w:hanging="851"/>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D8515D" w:rsidRPr="0050629C" w:rsidRDefault="00D8515D" w:rsidP="00D8515D">
      <w:pPr>
        <w:numPr>
          <w:ilvl w:val="2"/>
          <w:numId w:val="1"/>
        </w:numPr>
        <w:suppressAutoHyphens/>
        <w:spacing w:after="0" w:line="240" w:lineRule="auto"/>
        <w:ind w:left="1418" w:hanging="851"/>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Puses vienojas, ka šīs nodaļas ierobežojumi neattiecas uz publiski pieejamu informāciju, kā arī uz informāciju, kuru saskaņā ar Līguma noteikumiem ir paredzēts darīt zināmu trešajām personām.</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Šī Līguma nodaļas noteikumiem nav laika ierobežojuma un uz to neattiecas Līguma darbības termiņš.</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lv-LV"/>
        </w:rPr>
      </w:pPr>
    </w:p>
    <w:p w:rsidR="00D8515D" w:rsidRPr="0050629C" w:rsidRDefault="00D8515D" w:rsidP="00D8515D">
      <w:pPr>
        <w:numPr>
          <w:ilvl w:val="0"/>
          <w:numId w:val="1"/>
        </w:numPr>
        <w:suppressAutoHyphens/>
        <w:spacing w:after="0" w:line="240" w:lineRule="auto"/>
        <w:jc w:val="center"/>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Pušu pārstāvji</w:t>
      </w:r>
    </w:p>
    <w:p w:rsidR="00D8515D" w:rsidRPr="00D321C5"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D321C5">
        <w:rPr>
          <w:rFonts w:ascii="Times New Roman" w:eastAsia="Times New Roman" w:hAnsi="Times New Roman" w:cs="Times New Roman"/>
          <w:kern w:val="56"/>
          <w:sz w:val="24"/>
          <w:szCs w:val="24"/>
          <w:lang w:eastAsia="ar-SA"/>
        </w:rPr>
        <w:t xml:space="preserve">No Pasūtītāja puses par Līguma saistību izpildes kontroli atbildīgā persona: </w:t>
      </w:r>
      <w:proofErr w:type="spellStart"/>
      <w:r w:rsidR="00D321C5" w:rsidRPr="00D321C5">
        <w:rPr>
          <w:rFonts w:ascii="Times New Roman" w:eastAsia="Times New Roman" w:hAnsi="Times New Roman" w:cs="Times New Roman"/>
          <w:kern w:val="56"/>
          <w:sz w:val="24"/>
          <w:szCs w:val="24"/>
          <w:lang w:val="en-GB" w:eastAsia="ar-SA"/>
        </w:rPr>
        <w:t>Informācijas</w:t>
      </w:r>
      <w:proofErr w:type="spellEnd"/>
      <w:r w:rsidR="00D321C5" w:rsidRPr="00D321C5">
        <w:rPr>
          <w:rFonts w:ascii="Times New Roman" w:eastAsia="Times New Roman" w:hAnsi="Times New Roman" w:cs="Times New Roman"/>
          <w:kern w:val="56"/>
          <w:sz w:val="24"/>
          <w:szCs w:val="24"/>
          <w:lang w:val="en-GB" w:eastAsia="ar-SA"/>
        </w:rPr>
        <w:t xml:space="preserve"> </w:t>
      </w:r>
      <w:proofErr w:type="spellStart"/>
      <w:r w:rsidR="00D321C5" w:rsidRPr="00D321C5">
        <w:rPr>
          <w:rFonts w:ascii="Times New Roman" w:eastAsia="Times New Roman" w:hAnsi="Times New Roman" w:cs="Times New Roman"/>
          <w:kern w:val="56"/>
          <w:sz w:val="24"/>
          <w:szCs w:val="24"/>
          <w:lang w:val="en-GB" w:eastAsia="ar-SA"/>
        </w:rPr>
        <w:t>tehnoloģijas</w:t>
      </w:r>
      <w:proofErr w:type="spellEnd"/>
      <w:r w:rsidR="00D321C5" w:rsidRPr="00D321C5">
        <w:rPr>
          <w:rFonts w:ascii="Times New Roman" w:eastAsia="Times New Roman" w:hAnsi="Times New Roman" w:cs="Times New Roman"/>
          <w:kern w:val="56"/>
          <w:sz w:val="24"/>
          <w:szCs w:val="24"/>
          <w:lang w:val="en-GB" w:eastAsia="ar-SA"/>
        </w:rPr>
        <w:t xml:space="preserve"> </w:t>
      </w:r>
      <w:proofErr w:type="spellStart"/>
      <w:r w:rsidR="00D321C5" w:rsidRPr="00D321C5">
        <w:rPr>
          <w:rFonts w:ascii="Times New Roman" w:eastAsia="Times New Roman" w:hAnsi="Times New Roman" w:cs="Times New Roman"/>
          <w:kern w:val="56"/>
          <w:sz w:val="24"/>
          <w:szCs w:val="24"/>
          <w:lang w:val="en-GB" w:eastAsia="ar-SA"/>
        </w:rPr>
        <w:t>departamenta</w:t>
      </w:r>
      <w:proofErr w:type="spellEnd"/>
      <w:r w:rsidR="00D321C5" w:rsidRPr="00D321C5">
        <w:rPr>
          <w:rFonts w:ascii="Times New Roman" w:eastAsia="Times New Roman" w:hAnsi="Times New Roman" w:cs="Times New Roman"/>
          <w:kern w:val="56"/>
          <w:sz w:val="24"/>
          <w:szCs w:val="24"/>
          <w:lang w:val="en-GB" w:eastAsia="ar-SA"/>
        </w:rPr>
        <w:t xml:space="preserve"> </w:t>
      </w:r>
      <w:proofErr w:type="spellStart"/>
      <w:r w:rsidR="00D321C5" w:rsidRPr="00D321C5">
        <w:rPr>
          <w:rFonts w:ascii="Times New Roman" w:eastAsia="Times New Roman" w:hAnsi="Times New Roman" w:cs="Times New Roman"/>
          <w:kern w:val="56"/>
          <w:sz w:val="24"/>
          <w:szCs w:val="24"/>
          <w:lang w:val="en-GB" w:eastAsia="ar-SA"/>
        </w:rPr>
        <w:t>direktors</w:t>
      </w:r>
      <w:proofErr w:type="spellEnd"/>
      <w:r w:rsidR="00D321C5" w:rsidRPr="00D321C5">
        <w:rPr>
          <w:rFonts w:ascii="Times New Roman" w:eastAsia="Times New Roman" w:hAnsi="Times New Roman" w:cs="Times New Roman"/>
          <w:kern w:val="56"/>
          <w:sz w:val="24"/>
          <w:szCs w:val="24"/>
          <w:lang w:val="en-GB" w:eastAsia="ar-SA"/>
        </w:rPr>
        <w:t xml:space="preserve"> Gatis Praličs, </w:t>
      </w:r>
      <w:proofErr w:type="spellStart"/>
      <w:r w:rsidR="00D321C5" w:rsidRPr="00D321C5">
        <w:rPr>
          <w:rFonts w:ascii="Times New Roman" w:eastAsia="Times New Roman" w:hAnsi="Times New Roman" w:cs="Times New Roman"/>
          <w:kern w:val="56"/>
          <w:sz w:val="24"/>
          <w:szCs w:val="24"/>
          <w:lang w:val="en-GB" w:eastAsia="ar-SA"/>
        </w:rPr>
        <w:t>tālrunis</w:t>
      </w:r>
      <w:proofErr w:type="spellEnd"/>
      <w:r w:rsidR="00D321C5" w:rsidRPr="00D321C5">
        <w:rPr>
          <w:rFonts w:ascii="Times New Roman" w:eastAsia="Times New Roman" w:hAnsi="Times New Roman" w:cs="Times New Roman"/>
          <w:kern w:val="56"/>
          <w:sz w:val="24"/>
          <w:szCs w:val="24"/>
          <w:lang w:val="en-GB" w:eastAsia="ar-SA"/>
        </w:rPr>
        <w:t xml:space="preserve">: 67089842, </w:t>
      </w:r>
      <w:proofErr w:type="spellStart"/>
      <w:r w:rsidR="00D321C5" w:rsidRPr="00D321C5">
        <w:rPr>
          <w:rFonts w:ascii="Times New Roman" w:eastAsia="Times New Roman" w:hAnsi="Times New Roman" w:cs="Times New Roman"/>
          <w:kern w:val="56"/>
          <w:sz w:val="24"/>
          <w:szCs w:val="24"/>
          <w:lang w:val="en-GB" w:eastAsia="ar-SA"/>
        </w:rPr>
        <w:t>epasts</w:t>
      </w:r>
      <w:proofErr w:type="spellEnd"/>
      <w:r w:rsidR="00D321C5" w:rsidRPr="00D321C5">
        <w:rPr>
          <w:rFonts w:ascii="Times New Roman" w:eastAsia="Times New Roman" w:hAnsi="Times New Roman" w:cs="Times New Roman"/>
          <w:kern w:val="56"/>
          <w:sz w:val="24"/>
          <w:szCs w:val="24"/>
          <w:lang w:val="en-GB" w:eastAsia="ar-SA"/>
        </w:rPr>
        <w:t xml:space="preserve">: </w:t>
      </w:r>
      <w:hyperlink r:id="rId6" w:history="1">
        <w:r w:rsidR="00D321C5" w:rsidRPr="00D321C5">
          <w:rPr>
            <w:rStyle w:val="Hyperlink"/>
            <w:rFonts w:ascii="Times New Roman" w:eastAsia="Times New Roman" w:hAnsi="Times New Roman" w:cs="Times New Roman"/>
            <w:kern w:val="56"/>
          </w:rPr>
          <w:t>gatis.pralics@rtu.lv</w:t>
        </w:r>
      </w:hyperlink>
      <w:r w:rsidRPr="00D321C5">
        <w:rPr>
          <w:rFonts w:ascii="Times New Roman" w:eastAsia="Times New Roman" w:hAnsi="Times New Roman" w:cs="Times New Roman"/>
          <w:kern w:val="56"/>
          <w:sz w:val="24"/>
          <w:szCs w:val="24"/>
          <w:lang w:eastAsia="ar-SA"/>
        </w:rPr>
        <w:t>, kuram ir noteikti šādi pienākumi:</w:t>
      </w:r>
    </w:p>
    <w:p w:rsidR="00D8515D" w:rsidRPr="0050629C" w:rsidRDefault="00D8515D" w:rsidP="00D8515D">
      <w:pPr>
        <w:numPr>
          <w:ilvl w:val="2"/>
          <w:numId w:val="1"/>
        </w:numPr>
        <w:suppressAutoHyphens/>
        <w:spacing w:after="0" w:line="240" w:lineRule="auto"/>
        <w:ind w:left="1418" w:hanging="851"/>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kontrolēt Līguma saistību izpildi un saskaņot Preces Piegādes laiku;</w:t>
      </w:r>
    </w:p>
    <w:p w:rsidR="00D8515D" w:rsidRPr="0050629C" w:rsidRDefault="00D8515D" w:rsidP="00D8515D">
      <w:pPr>
        <w:numPr>
          <w:ilvl w:val="2"/>
          <w:numId w:val="1"/>
        </w:numPr>
        <w:suppressAutoHyphens/>
        <w:spacing w:after="0" w:line="240" w:lineRule="auto"/>
        <w:ind w:left="1418" w:hanging="851"/>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pārbaudīt piegādātās Preces un Piegādes atbilstību Līgumam;</w:t>
      </w:r>
    </w:p>
    <w:p w:rsidR="00D8515D" w:rsidRPr="0050629C" w:rsidRDefault="00D8515D" w:rsidP="00D8515D">
      <w:pPr>
        <w:numPr>
          <w:ilvl w:val="2"/>
          <w:numId w:val="1"/>
        </w:numPr>
        <w:suppressAutoHyphens/>
        <w:spacing w:after="0" w:line="240" w:lineRule="auto"/>
        <w:ind w:left="1418" w:hanging="851"/>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parakstīt Piegādātāja iesniegto Pavadzīmi;</w:t>
      </w:r>
    </w:p>
    <w:p w:rsidR="00D8515D" w:rsidRPr="0050629C" w:rsidRDefault="00D8515D" w:rsidP="00D8515D">
      <w:pPr>
        <w:numPr>
          <w:ilvl w:val="2"/>
          <w:numId w:val="1"/>
        </w:numPr>
        <w:suppressAutoHyphens/>
        <w:spacing w:after="0" w:line="240" w:lineRule="auto"/>
        <w:ind w:left="1418" w:hanging="851"/>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parakstīt nodošanas - pieņemšanas aktu.</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Piegādātāja atbildīgā persona par Līguma izpildi: </w:t>
      </w:r>
      <w:r w:rsidR="00737ED9" w:rsidRPr="00D321C5">
        <w:rPr>
          <w:rFonts w:ascii="Times New Roman" w:eastAsia="Times New Roman" w:hAnsi="Times New Roman" w:cs="Times New Roman"/>
          <w:kern w:val="56"/>
          <w:sz w:val="24"/>
          <w:szCs w:val="24"/>
          <w:lang w:eastAsia="ar-SA"/>
        </w:rPr>
        <w:t>valdes loceklis Uldis Stokenbergs</w:t>
      </w:r>
      <w:r w:rsidR="0050629C" w:rsidRPr="00D321C5">
        <w:rPr>
          <w:rFonts w:ascii="Times New Roman" w:eastAsia="Times New Roman" w:hAnsi="Times New Roman" w:cs="Times New Roman"/>
          <w:kern w:val="56"/>
          <w:sz w:val="24"/>
          <w:szCs w:val="24"/>
          <w:lang w:eastAsia="ar-SA"/>
        </w:rPr>
        <w:t>, tālrunis</w:t>
      </w:r>
      <w:r w:rsidR="00D321C5">
        <w:rPr>
          <w:rFonts w:ascii="Times New Roman" w:eastAsia="Times New Roman" w:hAnsi="Times New Roman" w:cs="Times New Roman"/>
          <w:kern w:val="56"/>
          <w:sz w:val="24"/>
          <w:szCs w:val="24"/>
          <w:lang w:eastAsia="ar-SA"/>
        </w:rPr>
        <w:t>:</w:t>
      </w:r>
      <w:r w:rsidR="0050629C" w:rsidRPr="00D321C5">
        <w:rPr>
          <w:rFonts w:ascii="Times New Roman" w:eastAsia="Times New Roman" w:hAnsi="Times New Roman" w:cs="Times New Roman"/>
          <w:kern w:val="56"/>
          <w:sz w:val="24"/>
          <w:szCs w:val="24"/>
          <w:lang w:eastAsia="ar-SA"/>
        </w:rPr>
        <w:t xml:space="preserve"> 29215085, e-pasts </w:t>
      </w:r>
      <w:hyperlink r:id="rId7" w:history="1">
        <w:r w:rsidR="00D321C5" w:rsidRPr="006E3CF8">
          <w:rPr>
            <w:rStyle w:val="Hyperlink"/>
            <w:rFonts w:ascii="Times New Roman" w:eastAsia="Times New Roman" w:hAnsi="Times New Roman" w:cs="Times New Roman"/>
            <w:kern w:val="56"/>
            <w:sz w:val="24"/>
            <w:szCs w:val="24"/>
            <w:lang w:eastAsia="ar-SA"/>
          </w:rPr>
          <w:t>uldis.stokenbergs@smn.lv</w:t>
        </w:r>
      </w:hyperlink>
      <w:r w:rsidRPr="0050629C">
        <w:rPr>
          <w:rFonts w:ascii="Times New Roman" w:eastAsia="Times New Roman" w:hAnsi="Times New Roman" w:cs="Times New Roman"/>
          <w:kern w:val="56"/>
          <w:sz w:val="24"/>
          <w:szCs w:val="24"/>
          <w:lang w:eastAsia="ar-SA"/>
        </w:rPr>
        <w:t>.</w:t>
      </w:r>
    </w:p>
    <w:p w:rsidR="00D8515D" w:rsidRPr="0050629C" w:rsidRDefault="00D8515D" w:rsidP="00D8515D">
      <w:pPr>
        <w:spacing w:after="0" w:line="240" w:lineRule="auto"/>
        <w:ind w:left="426" w:hanging="426"/>
        <w:jc w:val="both"/>
        <w:rPr>
          <w:rFonts w:ascii="Times New Roman" w:eastAsia="Times New Roman" w:hAnsi="Times New Roman" w:cs="Times New Roman"/>
          <w:kern w:val="56"/>
          <w:sz w:val="24"/>
          <w:szCs w:val="24"/>
          <w:lang w:eastAsia="lv-LV"/>
        </w:rPr>
      </w:pPr>
    </w:p>
    <w:p w:rsidR="00D8515D" w:rsidRPr="0050629C" w:rsidRDefault="00D8515D" w:rsidP="00D8515D">
      <w:pPr>
        <w:numPr>
          <w:ilvl w:val="0"/>
          <w:numId w:val="1"/>
        </w:numPr>
        <w:suppressAutoHyphens/>
        <w:spacing w:after="0" w:line="240" w:lineRule="auto"/>
        <w:jc w:val="center"/>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Līguma darbības termiņš un tā grozīšanas, papildināšanas un izbeigšanas kārtība</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Līgums stājas spēkā no tā parakstīšanas brīža un ir spēkā līdz Pušu saistību pilnīgai izpildei.</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Visi Līguma grozījumi un papildinājumi ir spēkā tikai tādā gadījumā, ja tie ir rakstiski un abu Pušu pilnvaroto pārstāvju parakstīti un tie ir saskaņā ar Publisko iepirkumu likuma 67.</w:t>
      </w:r>
      <w:r w:rsidRPr="0050629C">
        <w:rPr>
          <w:rFonts w:ascii="Times New Roman" w:eastAsia="Times New Roman" w:hAnsi="Times New Roman" w:cs="Times New Roman"/>
          <w:kern w:val="56"/>
          <w:sz w:val="24"/>
          <w:szCs w:val="24"/>
          <w:vertAlign w:val="superscript"/>
          <w:lang w:eastAsia="ar-SA"/>
        </w:rPr>
        <w:t>1</w:t>
      </w:r>
      <w:r w:rsidRPr="0050629C">
        <w:rPr>
          <w:rFonts w:ascii="Times New Roman" w:eastAsia="Times New Roman" w:hAnsi="Times New Roman" w:cs="Times New Roman"/>
          <w:kern w:val="56"/>
          <w:sz w:val="24"/>
          <w:szCs w:val="24"/>
          <w:lang w:eastAsia="ar-SA"/>
        </w:rPr>
        <w:t xml:space="preserve"> pantu.</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rsidR="00D8515D" w:rsidRPr="0050629C" w:rsidRDefault="00D8515D" w:rsidP="00D8515D">
      <w:pPr>
        <w:numPr>
          <w:ilvl w:val="2"/>
          <w:numId w:val="1"/>
        </w:numPr>
        <w:suppressAutoHyphens/>
        <w:spacing w:after="0" w:line="240" w:lineRule="auto"/>
        <w:ind w:left="1418" w:hanging="698"/>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tie vairs netiek ražoti un to tehniskie un kvalitātes rādītāji funkcionāli ir tādi paši vai labāki kā Līgumā norādītajiem materiāliem, izstrādājumiem, programmatūrai un iekārtām un nodrošina to pašu funkciju, vai </w:t>
      </w:r>
    </w:p>
    <w:p w:rsidR="00D8515D" w:rsidRPr="0050629C" w:rsidRDefault="00D8515D" w:rsidP="00D8515D">
      <w:pPr>
        <w:numPr>
          <w:ilvl w:val="2"/>
          <w:numId w:val="1"/>
        </w:numPr>
        <w:suppressAutoHyphens/>
        <w:spacing w:after="0" w:line="240" w:lineRule="auto"/>
        <w:ind w:left="1418" w:hanging="698"/>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w:t>
      </w:r>
      <w:r w:rsidRPr="0050629C">
        <w:rPr>
          <w:rFonts w:ascii="Times New Roman" w:eastAsia="Times New Roman" w:hAnsi="Times New Roman" w:cs="Times New Roman"/>
          <w:kern w:val="56"/>
          <w:sz w:val="24"/>
          <w:szCs w:val="24"/>
          <w:lang w:eastAsia="ar-SA"/>
        </w:rPr>
        <w:lastRenderedPageBreak/>
        <w:t xml:space="preserve">jaunāka versija, kura ir ekvivalenta tehniskajā specifikācijā prasītajai, vienlaikus piedāvājot Pasūtītājam plašākus risinājumus, un Piegādātājs to ir gatavs piegādāt par ne lielāku cenu, kā tā piedāvājumā norādīto. </w:t>
      </w:r>
    </w:p>
    <w:p w:rsidR="00D8515D" w:rsidRPr="0050629C" w:rsidRDefault="00D8515D" w:rsidP="00D8515D">
      <w:pPr>
        <w:numPr>
          <w:ilvl w:val="1"/>
          <w:numId w:val="1"/>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Lai izmantotu Līguma 13.3.punktā noteiktās tiesības, Piegādātājs ne vēlāk kā vismaz 15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13.3.1.punkta gadījumā attiecīgā ražotāja vai ražotāja pilnvarotā pārstāvja (iesniedzot pilnvarojumu apliecinošu dokumentu) apliecinājumu par konkrēta produkta ražošanas pārtraukšanu. </w:t>
      </w:r>
    </w:p>
    <w:p w:rsidR="00D8515D" w:rsidRPr="0050629C" w:rsidRDefault="00D8515D" w:rsidP="00D8515D">
      <w:pPr>
        <w:numPr>
          <w:ilvl w:val="1"/>
          <w:numId w:val="1"/>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Pēc 13.4.punktā norādītās informācijas saņemšanas Pasūtītājs izvērtē šīs  informācijas atbilstību  13.3.punkta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rsidR="00D8515D" w:rsidRPr="0050629C" w:rsidRDefault="00D8515D" w:rsidP="00D8515D">
      <w:pPr>
        <w:numPr>
          <w:ilvl w:val="1"/>
          <w:numId w:val="1"/>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Līguma 13.3.punktā pielīgto tiesību Puses apņemas izmantot ar mērķi Pasūtītājam iegūt iespēju ilgtermiņā gūt labumu no Preces attīstības un tā nevar tikt izmantota ar mērķi ierobežot patiesas un godīgas konkurences principus.</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Puses var izbeigt Līgumu pirms termiņa tikai savstarpēji rakstiski vienojoties.</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Pasūtītājam ir tiesības vienpusēji izbeigt Līgumu pirms termiņa, brīdinot par to Piegādātāju 15 (piecpadsmit) darba dienas pirms izbeigšanas.</w:t>
      </w:r>
    </w:p>
    <w:p w:rsidR="00D8515D" w:rsidRPr="0050629C" w:rsidRDefault="00D8515D" w:rsidP="00D8515D">
      <w:pPr>
        <w:numPr>
          <w:ilvl w:val="1"/>
          <w:numId w:val="1"/>
        </w:numPr>
        <w:suppressAutoHyphens/>
        <w:spacing w:after="0" w:line="240" w:lineRule="auto"/>
        <w:ind w:left="567" w:hanging="567"/>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Citos gadījumos Līgumu var izbeigt vienpusēji tikai gadījumos, kas tieši paredzēti Latvijas Republikas normatīvajos aktos. </w:t>
      </w:r>
    </w:p>
    <w:p w:rsidR="00D8515D" w:rsidRPr="0050629C" w:rsidRDefault="00D8515D" w:rsidP="00D8515D">
      <w:pPr>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D8515D" w:rsidRPr="0050629C" w:rsidRDefault="00D8515D" w:rsidP="00D8515D">
      <w:pPr>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Jebkurā Līguma izbeigšanas gadījumā Piegādātājs apņemas izpildīt visas saistības, kas radušās līdz Līguma izbeigšanas brīdim.</w:t>
      </w:r>
    </w:p>
    <w:p w:rsidR="00D8515D" w:rsidRPr="0050629C" w:rsidRDefault="00D8515D" w:rsidP="00D8515D">
      <w:pPr>
        <w:suppressAutoHyphens/>
        <w:spacing w:after="0" w:line="240" w:lineRule="auto"/>
        <w:ind w:left="851"/>
        <w:jc w:val="both"/>
        <w:rPr>
          <w:rFonts w:ascii="Times New Roman" w:eastAsia="Times New Roman" w:hAnsi="Times New Roman" w:cs="Times New Roman"/>
          <w:kern w:val="56"/>
          <w:sz w:val="24"/>
          <w:szCs w:val="24"/>
          <w:lang w:eastAsia="ar-SA"/>
        </w:rPr>
      </w:pPr>
    </w:p>
    <w:p w:rsidR="00D8515D" w:rsidRPr="0050629C" w:rsidRDefault="00D8515D" w:rsidP="00D8515D">
      <w:pPr>
        <w:keepNext/>
        <w:keepLines/>
        <w:numPr>
          <w:ilvl w:val="0"/>
          <w:numId w:val="1"/>
        </w:numPr>
        <w:suppressAutoHyphens/>
        <w:spacing w:after="0" w:line="240" w:lineRule="auto"/>
        <w:jc w:val="center"/>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b/>
          <w:kern w:val="56"/>
          <w:sz w:val="24"/>
          <w:szCs w:val="24"/>
          <w:lang w:eastAsia="ar-SA"/>
        </w:rPr>
        <w:t>Nobeiguma nosacījumi</w:t>
      </w:r>
    </w:p>
    <w:p w:rsidR="00D8515D" w:rsidRPr="0050629C" w:rsidRDefault="00D8515D" w:rsidP="00D8515D">
      <w:pPr>
        <w:keepNext/>
        <w:keepLines/>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Līguma nodaļu virsraksti ir lietoti vienīgi ērtībai un nevar tikt izmantoti šī Līguma noteikumu interpretācijai.</w:t>
      </w:r>
    </w:p>
    <w:p w:rsidR="00D8515D" w:rsidRPr="0050629C" w:rsidRDefault="00D8515D" w:rsidP="00D8515D">
      <w:pPr>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Pusēm ir jāinformē vienai otra nedēļas laikā par savu rekvizītu (nosaukuma, adreses, norēķinu rekvizītu un tml.) maiņu rakstiski.</w:t>
      </w:r>
    </w:p>
    <w:p w:rsidR="00D8515D" w:rsidRPr="0050629C" w:rsidRDefault="00D8515D" w:rsidP="00D8515D">
      <w:pPr>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normatīvo aktu prasībām.</w:t>
      </w:r>
    </w:p>
    <w:p w:rsidR="00D8515D" w:rsidRPr="0050629C" w:rsidRDefault="00D8515D" w:rsidP="00D8515D">
      <w:pPr>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Līgums sagatavots latviešu valodā, divos eksemplāros. Abiem Līguma eksemplāriem ir vienāds juridiskais spēks. Viens no eksemplāriem glabājas pie Pasūtītāja, otrs – pie Piegādātāja.</w:t>
      </w:r>
    </w:p>
    <w:p w:rsidR="00D8515D" w:rsidRPr="0050629C" w:rsidRDefault="00D8515D" w:rsidP="00D8515D">
      <w:pPr>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Visos citos jautājumos, ko neregulē Līguma noteikumi, Puses ievēro spēkā esošajos Latvijas Republikas normatīvajos aktos noteikto kārtību.</w:t>
      </w:r>
    </w:p>
    <w:p w:rsidR="00D8515D" w:rsidRPr="0050629C" w:rsidRDefault="00D8515D" w:rsidP="00D8515D">
      <w:pPr>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lastRenderedPageBreak/>
        <w:t>Puses ar saviem parakstiem apliecina, ka tām ir saprotams Līguma saturs, nozīme un sekas, tie atzīst Līgumu par pareizu, savstarpēji izdevīgu un labprātīgi vēlas to pildīt.</w:t>
      </w:r>
    </w:p>
    <w:p w:rsidR="00D8515D" w:rsidRPr="0050629C" w:rsidRDefault="00D8515D" w:rsidP="00D8515D">
      <w:pPr>
        <w:numPr>
          <w:ilvl w:val="1"/>
          <w:numId w:val="1"/>
        </w:numPr>
        <w:suppressAutoHyphens/>
        <w:spacing w:after="0" w:line="240" w:lineRule="auto"/>
        <w:ind w:left="709" w:hanging="709"/>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Līgumam pievienoti šādi pielikumi:</w:t>
      </w:r>
    </w:p>
    <w:p w:rsidR="00D8515D" w:rsidRPr="0050629C" w:rsidRDefault="00D8515D" w:rsidP="00D321C5">
      <w:pPr>
        <w:numPr>
          <w:ilvl w:val="2"/>
          <w:numId w:val="1"/>
        </w:numPr>
        <w:suppressAutoHyphens/>
        <w:spacing w:after="0" w:line="240" w:lineRule="auto"/>
        <w:ind w:left="1418" w:hanging="698"/>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Pielikums Nr.1 – Piegādātāja Tehniskā piedāvājuma kopija;</w:t>
      </w:r>
    </w:p>
    <w:p w:rsidR="00D8515D" w:rsidRPr="0050629C" w:rsidRDefault="00D8515D" w:rsidP="00D321C5">
      <w:pPr>
        <w:numPr>
          <w:ilvl w:val="2"/>
          <w:numId w:val="1"/>
        </w:numPr>
        <w:suppressAutoHyphens/>
        <w:spacing w:after="0" w:line="240" w:lineRule="auto"/>
        <w:ind w:left="1418" w:hanging="698"/>
        <w:jc w:val="both"/>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Pielikums Nr.2 - Piegādātāja Finanšu piedāvājuma kopija.</w:t>
      </w:r>
    </w:p>
    <w:p w:rsidR="00D8515D" w:rsidRPr="0050629C" w:rsidRDefault="00D8515D" w:rsidP="00D8515D">
      <w:pPr>
        <w:spacing w:after="0" w:line="240" w:lineRule="auto"/>
        <w:ind w:left="426" w:hanging="426"/>
        <w:jc w:val="both"/>
        <w:rPr>
          <w:rFonts w:ascii="Times New Roman" w:eastAsia="Times New Roman" w:hAnsi="Times New Roman" w:cs="Times New Roman"/>
          <w:kern w:val="56"/>
          <w:sz w:val="24"/>
          <w:szCs w:val="24"/>
          <w:lang w:eastAsia="lv-LV"/>
        </w:rPr>
      </w:pPr>
    </w:p>
    <w:p w:rsidR="00D8515D" w:rsidRPr="0050629C" w:rsidRDefault="00D8515D" w:rsidP="00D8515D">
      <w:pPr>
        <w:numPr>
          <w:ilvl w:val="0"/>
          <w:numId w:val="1"/>
        </w:numPr>
        <w:suppressAutoHyphens/>
        <w:spacing w:after="0" w:line="240" w:lineRule="auto"/>
        <w:contextualSpacing/>
        <w:jc w:val="center"/>
        <w:rPr>
          <w:rFonts w:ascii="Times New Roman" w:eastAsia="Times New Roman" w:hAnsi="Times New Roman" w:cs="Times New Roman"/>
          <w:kern w:val="56"/>
          <w:sz w:val="24"/>
          <w:szCs w:val="24"/>
        </w:rPr>
      </w:pPr>
      <w:r w:rsidRPr="0050629C">
        <w:rPr>
          <w:rFonts w:ascii="Times New Roman" w:eastAsia="Times New Roman" w:hAnsi="Times New Roman" w:cs="Times New Roman"/>
          <w:b/>
          <w:kern w:val="56"/>
          <w:sz w:val="24"/>
          <w:szCs w:val="24"/>
        </w:rPr>
        <w:t>Pušu rekvizīti un paraksti</w:t>
      </w:r>
    </w:p>
    <w:tbl>
      <w:tblPr>
        <w:tblpPr w:leftFromText="180" w:rightFromText="180" w:vertAnchor="text" w:horzAnchor="page" w:tblpX="1723" w:tblpY="29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4"/>
        <w:gridCol w:w="4442"/>
      </w:tblGrid>
      <w:tr w:rsidR="00D8515D" w:rsidRPr="0050629C" w:rsidTr="00384936">
        <w:trPr>
          <w:trHeight w:val="80"/>
        </w:trPr>
        <w:tc>
          <w:tcPr>
            <w:tcW w:w="2326" w:type="pct"/>
            <w:tcBorders>
              <w:top w:val="nil"/>
              <w:left w:val="nil"/>
              <w:bottom w:val="nil"/>
              <w:right w:val="nil"/>
            </w:tcBorders>
          </w:tcPr>
          <w:p w:rsidR="00D8515D" w:rsidRPr="0050629C" w:rsidRDefault="00D8515D" w:rsidP="00D8515D">
            <w:pPr>
              <w:suppressAutoHyphens/>
              <w:spacing w:after="0" w:line="240" w:lineRule="auto"/>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Pasūtītājs:</w:t>
            </w:r>
          </w:p>
          <w:p w:rsidR="00D8515D" w:rsidRPr="0050629C" w:rsidRDefault="00D8515D" w:rsidP="00D8515D">
            <w:pPr>
              <w:suppressAutoHyphens/>
              <w:spacing w:after="0" w:line="240" w:lineRule="auto"/>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Rīgas Tehniskā universitāte</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Kaļķu iela 1, Rīga, LV – 1658</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ar-SA"/>
              </w:rPr>
            </w:pPr>
            <w:proofErr w:type="spellStart"/>
            <w:r w:rsidRPr="0050629C">
              <w:rPr>
                <w:rFonts w:ascii="Times New Roman" w:eastAsia="Times New Roman" w:hAnsi="Times New Roman" w:cs="Times New Roman"/>
                <w:kern w:val="56"/>
                <w:sz w:val="24"/>
                <w:szCs w:val="24"/>
                <w:lang w:eastAsia="ar-SA"/>
              </w:rPr>
              <w:t>Reģ</w:t>
            </w:r>
            <w:proofErr w:type="spellEnd"/>
            <w:r w:rsidRPr="0050629C">
              <w:rPr>
                <w:rFonts w:ascii="Times New Roman" w:eastAsia="Times New Roman" w:hAnsi="Times New Roman" w:cs="Times New Roman"/>
                <w:kern w:val="56"/>
                <w:sz w:val="24"/>
                <w:szCs w:val="24"/>
                <w:lang w:eastAsia="ar-SA"/>
              </w:rPr>
              <w:t>. Nr. 3341000709</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PVN Nr. LV90000068977</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Valsts kase, BIC – TRELLV22</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LV25TREL9150176044000</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rPr>
            </w:pPr>
          </w:p>
          <w:p w:rsidR="0073156F" w:rsidRDefault="0073156F" w:rsidP="00D8515D">
            <w:pPr>
              <w:suppressAutoHyphens/>
              <w:spacing w:after="0" w:line="240" w:lineRule="auto"/>
              <w:rPr>
                <w:rFonts w:ascii="Times New Roman" w:eastAsia="Times New Roman" w:hAnsi="Times New Roman" w:cs="Times New Roman"/>
                <w:kern w:val="56"/>
                <w:sz w:val="24"/>
                <w:szCs w:val="24"/>
              </w:rPr>
            </w:pPr>
          </w:p>
          <w:p w:rsidR="00D8515D" w:rsidRPr="0050629C" w:rsidRDefault="00E81BFE" w:rsidP="00D8515D">
            <w:pPr>
              <w:suppressAutoHyphens/>
              <w:spacing w:after="0" w:line="240" w:lineRule="auto"/>
              <w:rPr>
                <w:rFonts w:ascii="Times New Roman" w:eastAsia="Times New Roman" w:hAnsi="Times New Roman" w:cs="Times New Roman"/>
                <w:kern w:val="56"/>
                <w:sz w:val="24"/>
                <w:szCs w:val="24"/>
              </w:rPr>
            </w:pPr>
            <w:bookmarkStart w:id="0" w:name="_GoBack"/>
            <w:bookmarkEnd w:id="0"/>
            <w:r w:rsidRPr="0050629C">
              <w:rPr>
                <w:rFonts w:ascii="Times New Roman" w:eastAsia="Times New Roman" w:hAnsi="Times New Roman" w:cs="Times New Roman"/>
                <w:kern w:val="56"/>
                <w:sz w:val="24"/>
                <w:szCs w:val="24"/>
              </w:rPr>
              <w:t>f</w:t>
            </w:r>
            <w:r w:rsidR="00D8515D" w:rsidRPr="0050629C">
              <w:rPr>
                <w:rFonts w:ascii="Times New Roman" w:eastAsia="Times New Roman" w:hAnsi="Times New Roman" w:cs="Times New Roman"/>
                <w:kern w:val="56"/>
                <w:sz w:val="24"/>
                <w:szCs w:val="24"/>
              </w:rPr>
              <w:t>inanšu prorektors</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rPr>
            </w:pP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rPr>
            </w:pPr>
            <w:r w:rsidRPr="0050629C">
              <w:rPr>
                <w:rFonts w:ascii="Times New Roman" w:eastAsia="Times New Roman" w:hAnsi="Times New Roman" w:cs="Times New Roman"/>
                <w:kern w:val="56"/>
                <w:sz w:val="24"/>
                <w:szCs w:val="24"/>
              </w:rPr>
              <w:t>____________________/</w:t>
            </w:r>
            <w:proofErr w:type="spellStart"/>
            <w:r w:rsidRPr="0050629C">
              <w:rPr>
                <w:rFonts w:ascii="Times New Roman" w:eastAsia="Times New Roman" w:hAnsi="Times New Roman" w:cs="Times New Roman"/>
                <w:kern w:val="56"/>
                <w:sz w:val="24"/>
                <w:szCs w:val="24"/>
              </w:rPr>
              <w:t>I.Eriņš</w:t>
            </w:r>
            <w:proofErr w:type="spellEnd"/>
            <w:r w:rsidRPr="0050629C">
              <w:rPr>
                <w:rFonts w:ascii="Times New Roman" w:eastAsia="Times New Roman" w:hAnsi="Times New Roman" w:cs="Times New Roman"/>
                <w:kern w:val="56"/>
                <w:sz w:val="24"/>
                <w:szCs w:val="24"/>
              </w:rPr>
              <w:t>/</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rPr>
            </w:pPr>
          </w:p>
        </w:tc>
        <w:tc>
          <w:tcPr>
            <w:tcW w:w="2674" w:type="pct"/>
            <w:tcBorders>
              <w:top w:val="nil"/>
              <w:left w:val="nil"/>
              <w:bottom w:val="nil"/>
              <w:right w:val="nil"/>
            </w:tcBorders>
          </w:tcPr>
          <w:p w:rsidR="00D8515D" w:rsidRPr="0050629C" w:rsidRDefault="00D8515D" w:rsidP="00D8515D">
            <w:pPr>
              <w:suppressAutoHyphens/>
              <w:spacing w:after="0" w:line="240" w:lineRule="auto"/>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Piegādātājs:</w:t>
            </w:r>
          </w:p>
          <w:p w:rsidR="006915F8" w:rsidRPr="0050629C" w:rsidRDefault="006915F8" w:rsidP="006915F8">
            <w:pPr>
              <w:suppressAutoHyphens/>
              <w:spacing w:after="0" w:line="240" w:lineRule="auto"/>
              <w:rPr>
                <w:rFonts w:ascii="Times New Roman" w:eastAsia="Times New Roman" w:hAnsi="Times New Roman" w:cs="Times New Roman"/>
                <w:b/>
                <w:kern w:val="56"/>
                <w:sz w:val="24"/>
                <w:szCs w:val="24"/>
                <w:lang w:eastAsia="ar-SA"/>
              </w:rPr>
            </w:pPr>
            <w:r w:rsidRPr="0050629C">
              <w:rPr>
                <w:rFonts w:ascii="Times New Roman" w:eastAsia="Times New Roman" w:hAnsi="Times New Roman" w:cs="Times New Roman"/>
                <w:b/>
                <w:kern w:val="56"/>
                <w:sz w:val="24"/>
                <w:szCs w:val="24"/>
                <w:lang w:eastAsia="ar-SA"/>
              </w:rPr>
              <w:t>SIA “Santa Monica Networks”</w:t>
            </w:r>
          </w:p>
          <w:p w:rsidR="006915F8" w:rsidRPr="0050629C" w:rsidRDefault="006915F8" w:rsidP="006915F8">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Kuršu iela 24, Rīga, LV-1006</w:t>
            </w:r>
          </w:p>
          <w:p w:rsidR="006915F8" w:rsidRPr="0050629C" w:rsidRDefault="006915F8" w:rsidP="006915F8">
            <w:pPr>
              <w:suppressAutoHyphens/>
              <w:spacing w:after="0" w:line="240" w:lineRule="auto"/>
              <w:rPr>
                <w:rFonts w:ascii="Times New Roman" w:eastAsia="Times New Roman" w:hAnsi="Times New Roman" w:cs="Times New Roman"/>
                <w:kern w:val="56"/>
                <w:sz w:val="24"/>
                <w:szCs w:val="24"/>
                <w:lang w:eastAsia="ar-SA"/>
              </w:rPr>
            </w:pPr>
            <w:proofErr w:type="spellStart"/>
            <w:r w:rsidRPr="0050629C">
              <w:rPr>
                <w:rFonts w:ascii="Times New Roman" w:eastAsia="Times New Roman" w:hAnsi="Times New Roman" w:cs="Times New Roman"/>
                <w:kern w:val="56"/>
                <w:sz w:val="24"/>
                <w:szCs w:val="24"/>
                <w:lang w:eastAsia="ar-SA"/>
              </w:rPr>
              <w:t>Reģ</w:t>
            </w:r>
            <w:proofErr w:type="spellEnd"/>
            <w:r w:rsidRPr="0050629C">
              <w:rPr>
                <w:rFonts w:ascii="Times New Roman" w:eastAsia="Times New Roman" w:hAnsi="Times New Roman" w:cs="Times New Roman"/>
                <w:kern w:val="56"/>
                <w:sz w:val="24"/>
                <w:szCs w:val="24"/>
                <w:lang w:eastAsia="ar-SA"/>
              </w:rPr>
              <w:t>. Nr. 40003629130</w:t>
            </w:r>
          </w:p>
          <w:p w:rsidR="006915F8" w:rsidRPr="0050629C" w:rsidRDefault="006915F8" w:rsidP="006915F8">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PVR Nr. LV40003629130</w:t>
            </w:r>
          </w:p>
          <w:p w:rsidR="006915F8" w:rsidRPr="0050629C" w:rsidRDefault="006915F8" w:rsidP="006915F8">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Banka: AS „Swedbank”, Kods: HABALV22</w:t>
            </w:r>
          </w:p>
          <w:p w:rsidR="006915F8" w:rsidRPr="0050629C" w:rsidRDefault="006915F8" w:rsidP="006915F8">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Konts: LV08HABA0551004532586</w:t>
            </w:r>
          </w:p>
          <w:p w:rsidR="006915F8" w:rsidRPr="0050629C" w:rsidRDefault="006915F8" w:rsidP="006915F8">
            <w:pPr>
              <w:suppressAutoHyphens/>
              <w:spacing w:after="0" w:line="240" w:lineRule="auto"/>
              <w:rPr>
                <w:rFonts w:ascii="Times New Roman" w:eastAsia="Times New Roman" w:hAnsi="Times New Roman" w:cs="Times New Roman"/>
                <w:kern w:val="56"/>
                <w:sz w:val="24"/>
                <w:szCs w:val="24"/>
                <w:lang w:eastAsia="ar-SA"/>
              </w:rPr>
            </w:pPr>
          </w:p>
          <w:p w:rsidR="006915F8" w:rsidRPr="0050629C" w:rsidRDefault="00D321C5" w:rsidP="006915F8">
            <w:pPr>
              <w:suppressAutoHyphens/>
              <w:spacing w:after="0" w:line="240" w:lineRule="auto"/>
              <w:rPr>
                <w:rFonts w:ascii="Times New Roman" w:eastAsia="Times New Roman" w:hAnsi="Times New Roman" w:cs="Times New Roman"/>
                <w:kern w:val="56"/>
                <w:sz w:val="24"/>
                <w:szCs w:val="24"/>
                <w:lang w:eastAsia="ar-SA"/>
              </w:rPr>
            </w:pPr>
            <w:r>
              <w:rPr>
                <w:rFonts w:ascii="Times New Roman" w:eastAsia="Times New Roman" w:hAnsi="Times New Roman" w:cs="Times New Roman"/>
                <w:kern w:val="56"/>
                <w:sz w:val="24"/>
                <w:szCs w:val="24"/>
                <w:lang w:eastAsia="ar-SA"/>
              </w:rPr>
              <w:t>v</w:t>
            </w:r>
            <w:r w:rsidR="006915F8" w:rsidRPr="0050629C">
              <w:rPr>
                <w:rFonts w:ascii="Times New Roman" w:eastAsia="Times New Roman" w:hAnsi="Times New Roman" w:cs="Times New Roman"/>
                <w:kern w:val="56"/>
                <w:sz w:val="24"/>
                <w:szCs w:val="24"/>
                <w:lang w:eastAsia="ar-SA"/>
              </w:rPr>
              <w:t>aldes loceklis</w:t>
            </w:r>
          </w:p>
          <w:p w:rsidR="006915F8" w:rsidRPr="0050629C" w:rsidRDefault="006915F8" w:rsidP="006915F8">
            <w:pPr>
              <w:suppressAutoHyphens/>
              <w:spacing w:after="0" w:line="240" w:lineRule="auto"/>
              <w:rPr>
                <w:rFonts w:ascii="Times New Roman" w:eastAsia="Times New Roman" w:hAnsi="Times New Roman" w:cs="Times New Roman"/>
                <w:kern w:val="56"/>
                <w:sz w:val="24"/>
                <w:szCs w:val="24"/>
                <w:lang w:eastAsia="ar-SA"/>
              </w:rPr>
            </w:pPr>
          </w:p>
          <w:p w:rsidR="00D8515D" w:rsidRPr="0050629C" w:rsidRDefault="00D8515D" w:rsidP="006915F8">
            <w:pPr>
              <w:suppressAutoHyphens/>
              <w:spacing w:after="0" w:line="240" w:lineRule="auto"/>
              <w:rPr>
                <w:rFonts w:ascii="Times New Roman" w:eastAsia="Times New Roman" w:hAnsi="Times New Roman" w:cs="Times New Roman"/>
                <w:kern w:val="56"/>
                <w:sz w:val="24"/>
                <w:szCs w:val="24"/>
                <w:lang w:eastAsia="ar-SA"/>
              </w:rPr>
            </w:pPr>
            <w:r w:rsidRPr="0050629C">
              <w:rPr>
                <w:rFonts w:ascii="Times New Roman" w:eastAsia="Times New Roman" w:hAnsi="Times New Roman" w:cs="Times New Roman"/>
                <w:kern w:val="56"/>
                <w:sz w:val="24"/>
                <w:szCs w:val="24"/>
                <w:lang w:eastAsia="ar-SA"/>
              </w:rPr>
              <w:t xml:space="preserve">____________________/ </w:t>
            </w:r>
            <w:proofErr w:type="spellStart"/>
            <w:r w:rsidR="006915F8" w:rsidRPr="0050629C">
              <w:rPr>
                <w:rFonts w:ascii="Times New Roman" w:eastAsia="Times New Roman" w:hAnsi="Times New Roman" w:cs="Times New Roman"/>
                <w:kern w:val="56"/>
                <w:sz w:val="24"/>
                <w:szCs w:val="24"/>
                <w:lang w:eastAsia="ar-SA"/>
              </w:rPr>
              <w:t>U.Stokenbergs</w:t>
            </w:r>
            <w:proofErr w:type="spellEnd"/>
            <w:r w:rsidRPr="0050629C">
              <w:rPr>
                <w:rFonts w:ascii="Times New Roman" w:eastAsia="Times New Roman" w:hAnsi="Times New Roman" w:cs="Times New Roman"/>
                <w:kern w:val="56"/>
                <w:sz w:val="24"/>
                <w:szCs w:val="24"/>
                <w:lang w:eastAsia="ar-SA"/>
              </w:rPr>
              <w:t xml:space="preserve"> /</w:t>
            </w:r>
          </w:p>
          <w:p w:rsidR="00D8515D" w:rsidRPr="0050629C" w:rsidRDefault="00D8515D" w:rsidP="00D8515D">
            <w:pPr>
              <w:suppressAutoHyphens/>
              <w:spacing w:after="0" w:line="240" w:lineRule="auto"/>
              <w:rPr>
                <w:rFonts w:ascii="Times New Roman" w:eastAsia="Times New Roman" w:hAnsi="Times New Roman" w:cs="Times New Roman"/>
                <w:kern w:val="56"/>
                <w:sz w:val="24"/>
                <w:szCs w:val="24"/>
                <w:lang w:eastAsia="ar-SA"/>
              </w:rPr>
            </w:pPr>
          </w:p>
        </w:tc>
      </w:tr>
    </w:tbl>
    <w:p w:rsidR="00031809" w:rsidRPr="0050629C" w:rsidRDefault="00031809"/>
    <w:sectPr w:rsidR="00031809" w:rsidRPr="005062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5D"/>
    <w:rsid w:val="00031809"/>
    <w:rsid w:val="0050629C"/>
    <w:rsid w:val="006915F8"/>
    <w:rsid w:val="0073156F"/>
    <w:rsid w:val="00737ED9"/>
    <w:rsid w:val="00B45E4A"/>
    <w:rsid w:val="00D321C5"/>
    <w:rsid w:val="00D8515D"/>
    <w:rsid w:val="00E81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898DA-0586-40C0-8436-098A72A1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dis.stokenbergs@sm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tis.pralics@rtu.lv" TargetMode="External"/><Relationship Id="rId5" Type="http://schemas.openxmlformats.org/officeDocument/2006/relationships/hyperlink" Target="mailto:tac@sm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12011</Words>
  <Characters>6847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Gramsts</dc:creator>
  <cp:lastModifiedBy>Jevgēnijs Gramsts</cp:lastModifiedBy>
  <cp:revision>3</cp:revision>
  <dcterms:created xsi:type="dcterms:W3CDTF">2015-04-22T13:11:00Z</dcterms:created>
  <dcterms:modified xsi:type="dcterms:W3CDTF">2015-04-22T13:14:00Z</dcterms:modified>
</cp:coreProperties>
</file>